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0A" w:rsidRDefault="00E6550A" w:rsidP="005C79A8">
      <w:pPr>
        <w:pStyle w:val="Heading2"/>
        <w:spacing w:before="0" w:afterLines="60" w:after="144" w:line="240" w:lineRule="auto"/>
        <w:rPr>
          <w:sz w:val="20"/>
        </w:rPr>
      </w:pPr>
    </w:p>
    <w:p w:rsidR="00C11570" w:rsidRPr="00C11570" w:rsidRDefault="00C11570" w:rsidP="00C11570"/>
    <w:bookmarkStart w:id="0" w:name="Text72"/>
    <w:p w:rsidR="00F54FFE" w:rsidRPr="00191092" w:rsidRDefault="00417D1E" w:rsidP="00F54FFE">
      <w:pPr>
        <w:pStyle w:val="Heading2"/>
        <w:spacing w:before="0" w:afterLines="60" w:after="144" w:line="240" w:lineRule="auto"/>
        <w:rPr>
          <w:color w:val="FFFFFF"/>
          <w:sz w:val="40"/>
          <w:szCs w:val="40"/>
        </w:rPr>
      </w:pPr>
      <w:r>
        <w:rPr>
          <w:color w:val="FFFFFF"/>
          <w:sz w:val="40"/>
          <w:szCs w:val="40"/>
        </w:rPr>
        <w:fldChar w:fldCharType="begin">
          <w:ffData>
            <w:name w:val="Text72"/>
            <w:enabled/>
            <w:calcOnExit w:val="0"/>
            <w:textInput>
              <w:default w:val="[Insert name of activity here]"/>
            </w:textInput>
          </w:ffData>
        </w:fldChar>
      </w:r>
      <w:r>
        <w:rPr>
          <w:color w:val="FFFFFF"/>
          <w:sz w:val="40"/>
          <w:szCs w:val="40"/>
        </w:rPr>
        <w:instrText xml:space="preserve"> FORMTEXT </w:instrText>
      </w:r>
      <w:r>
        <w:rPr>
          <w:color w:val="FFFFFF"/>
          <w:sz w:val="40"/>
          <w:szCs w:val="40"/>
        </w:rPr>
      </w:r>
      <w:r>
        <w:rPr>
          <w:color w:val="FFFFFF"/>
          <w:sz w:val="40"/>
          <w:szCs w:val="40"/>
        </w:rPr>
        <w:fldChar w:fldCharType="separate"/>
      </w:r>
      <w:r w:rsidR="009155AC">
        <w:rPr>
          <w:noProof/>
          <w:color w:val="FFFFFF"/>
          <w:sz w:val="40"/>
          <w:szCs w:val="40"/>
        </w:rPr>
        <w:t xml:space="preserve">water recovery/ Ice Baths/ Deep Water </w:t>
      </w:r>
      <w:r w:rsidR="004758DE">
        <w:rPr>
          <w:noProof/>
          <w:color w:val="FFFFFF"/>
          <w:sz w:val="40"/>
          <w:szCs w:val="40"/>
        </w:rPr>
        <w:t>Running</w:t>
      </w:r>
      <w:r w:rsidR="002F5D9E">
        <w:rPr>
          <w:noProof/>
          <w:color w:val="FFFFFF"/>
          <w:sz w:val="40"/>
          <w:szCs w:val="40"/>
        </w:rPr>
        <w:t xml:space="preserve"> </w:t>
      </w:r>
      <w:r>
        <w:rPr>
          <w:color w:val="FFFFFF"/>
          <w:sz w:val="40"/>
          <w:szCs w:val="40"/>
        </w:rPr>
        <w:fldChar w:fldCharType="end"/>
      </w:r>
      <w:bookmarkEnd w:id="0"/>
    </w:p>
    <w:p w:rsidR="00BF6DC9" w:rsidRPr="004207C3" w:rsidRDefault="00EB5642" w:rsidP="00365ECA">
      <w:pPr>
        <w:pStyle w:val="Heading2"/>
        <w:tabs>
          <w:tab w:val="left" w:pos="2625"/>
        </w:tabs>
        <w:spacing w:before="0" w:after="120" w:line="240" w:lineRule="auto"/>
        <w:rPr>
          <w:b/>
          <w:sz w:val="40"/>
          <w:szCs w:val="40"/>
        </w:rPr>
        <w:sectPr w:rsidR="00BF6DC9" w:rsidRPr="004207C3" w:rsidSect="004207C3">
          <w:headerReference w:type="default" r:id="rId13"/>
          <w:footerReference w:type="default" r:id="rId14"/>
          <w:pgSz w:w="11906" w:h="16838" w:code="9"/>
          <w:pgMar w:top="851" w:right="851" w:bottom="851" w:left="851" w:header="709" w:footer="316" w:gutter="0"/>
          <w:cols w:space="708"/>
          <w:docGrid w:linePitch="360"/>
        </w:sectPr>
      </w:pPr>
      <w:r>
        <w:rPr>
          <w:b/>
        </w:rPr>
        <w:t xml:space="preserve"> </w:t>
      </w:r>
    </w:p>
    <w:p w:rsidR="00F5689E" w:rsidRPr="00D57B3F" w:rsidRDefault="00D57B3F" w:rsidP="00365ECA">
      <w:pPr>
        <w:tabs>
          <w:tab w:val="left" w:pos="720"/>
        </w:tabs>
        <w:spacing w:before="120" w:after="120"/>
        <w:jc w:val="both"/>
        <w:rPr>
          <w:sz w:val="20"/>
        </w:rPr>
      </w:pPr>
      <w:r w:rsidRPr="00D57B3F">
        <w:rPr>
          <w:b/>
          <w:sz w:val="20"/>
        </w:rPr>
        <w:lastRenderedPageBreak/>
        <w:t>Note:</w:t>
      </w:r>
      <w:r w:rsidR="009F75D6">
        <w:rPr>
          <w:b/>
          <w:sz w:val="20"/>
        </w:rPr>
        <w:t xml:space="preserve"> </w:t>
      </w:r>
      <w:r w:rsidR="00DC0C2B" w:rsidRPr="00C401E9">
        <w:rPr>
          <w:sz w:val="20"/>
        </w:rPr>
        <w:t>For</w:t>
      </w:r>
      <w:r w:rsidR="00DC0C2B">
        <w:rPr>
          <w:b/>
          <w:sz w:val="20"/>
        </w:rPr>
        <w:t xml:space="preserve"> </w:t>
      </w:r>
      <w:r w:rsidR="00DC0C2B">
        <w:rPr>
          <w:sz w:val="20"/>
        </w:rPr>
        <w:t>those schools not using OneSchool,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5" w:history="1">
        <w:r w:rsidR="00DC0C2B" w:rsidRPr="00E8614E">
          <w:rPr>
            <w:rStyle w:val="Hyperlink"/>
            <w:i/>
            <w:sz w:val="18"/>
            <w:szCs w:val="18"/>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015"/>
      </w:tblGrid>
      <w:tr w:rsidR="00BF6DC9" w:rsidRPr="00A40FB6" w:rsidTr="00A40FB6">
        <w:trPr>
          <w:trHeight w:val="385"/>
        </w:trPr>
        <w:tc>
          <w:tcPr>
            <w:tcW w:w="10368" w:type="dxa"/>
            <w:gridSpan w:val="2"/>
            <w:shd w:val="clear" w:color="auto" w:fill="auto"/>
            <w:vAlign w:val="center"/>
          </w:tcPr>
          <w:p w:rsidR="008A3786" w:rsidRPr="00A40FB6" w:rsidRDefault="008A3786" w:rsidP="004758DE">
            <w:pPr>
              <w:rPr>
                <w:rFonts w:cs="Arial"/>
                <w:sz w:val="20"/>
              </w:rPr>
            </w:pPr>
            <w:r w:rsidRPr="00A40FB6">
              <w:rPr>
                <w:rFonts w:cs="Arial"/>
                <w:sz w:val="20"/>
              </w:rPr>
              <w:t xml:space="preserve">Activity Description: </w:t>
            </w:r>
            <w:bookmarkStart w:id="1" w:name="Text71"/>
            <w:r w:rsidR="00E6550A" w:rsidRPr="00A40FB6">
              <w:rPr>
                <w:rFonts w:cs="Arial"/>
                <w:sz w:val="20"/>
              </w:rPr>
              <w:fldChar w:fldCharType="begin">
                <w:ffData>
                  <w:name w:val="Text71"/>
                  <w:enabled/>
                  <w:calcOnExit w:val="0"/>
                  <w:textInput/>
                </w:ffData>
              </w:fldChar>
            </w:r>
            <w:r w:rsidR="00E6550A" w:rsidRPr="00A40FB6">
              <w:rPr>
                <w:rFonts w:cs="Arial"/>
                <w:sz w:val="20"/>
              </w:rPr>
              <w:instrText xml:space="preserve"> FORMTEXT </w:instrText>
            </w:r>
            <w:r w:rsidR="00E6550A" w:rsidRPr="00A40FB6">
              <w:rPr>
                <w:rFonts w:cs="Arial"/>
                <w:sz w:val="20"/>
              </w:rPr>
            </w:r>
            <w:r w:rsidR="00E6550A" w:rsidRPr="00A40FB6">
              <w:rPr>
                <w:rFonts w:cs="Arial"/>
                <w:sz w:val="20"/>
              </w:rPr>
              <w:fldChar w:fldCharType="separate"/>
            </w:r>
            <w:r w:rsidR="009155AC">
              <w:rPr>
                <w:rFonts w:cs="Arial"/>
                <w:sz w:val="20"/>
              </w:rPr>
              <w:t xml:space="preserve">Water recovery, Ice Baths and Deep </w:t>
            </w:r>
            <w:r w:rsidR="004758DE">
              <w:rPr>
                <w:rFonts w:cs="Arial"/>
                <w:sz w:val="20"/>
              </w:rPr>
              <w:t>Water Running</w:t>
            </w:r>
            <w:bookmarkStart w:id="2" w:name="_GoBack"/>
            <w:bookmarkEnd w:id="2"/>
            <w:r w:rsidR="00E6550A" w:rsidRPr="00A40FB6">
              <w:rPr>
                <w:rFonts w:cs="Arial"/>
                <w:sz w:val="20"/>
              </w:rPr>
              <w:fldChar w:fldCharType="end"/>
            </w:r>
            <w:bookmarkEnd w:id="1"/>
          </w:p>
        </w:tc>
      </w:tr>
      <w:tr w:rsidR="00BF6DC9" w:rsidRPr="00A40FB6" w:rsidTr="00A40FB6">
        <w:trPr>
          <w:trHeight w:val="385"/>
        </w:trPr>
        <w:tc>
          <w:tcPr>
            <w:tcW w:w="10368" w:type="dxa"/>
            <w:gridSpan w:val="2"/>
            <w:shd w:val="clear" w:color="auto" w:fill="auto"/>
            <w:vAlign w:val="center"/>
          </w:tcPr>
          <w:p w:rsidR="00EA7017" w:rsidRPr="00A40FB6" w:rsidRDefault="00EA7017" w:rsidP="004758DE">
            <w:pPr>
              <w:rPr>
                <w:rFonts w:cs="Arial"/>
                <w:sz w:val="20"/>
              </w:rPr>
            </w:pPr>
            <w:r w:rsidRPr="00A40FB6">
              <w:rPr>
                <w:rFonts w:cs="Arial"/>
                <w:sz w:val="20"/>
              </w:rPr>
              <w:t xml:space="preserve">Teachers/Leaders: </w:t>
            </w:r>
            <w:r w:rsidRPr="00A40FB6">
              <w:rPr>
                <w:rFonts w:cs="Arial"/>
                <w:sz w:val="20"/>
              </w:rPr>
              <w:fldChar w:fldCharType="begin">
                <w:ffData>
                  <w:name w:val="Text64"/>
                  <w:enabled/>
                  <w:calcOnExit w:val="0"/>
                  <w:textInput/>
                </w:ffData>
              </w:fldChar>
            </w:r>
            <w:bookmarkStart w:id="3" w:name="Text64"/>
            <w:r w:rsidRPr="00A40FB6">
              <w:rPr>
                <w:rFonts w:cs="Arial"/>
                <w:sz w:val="20"/>
              </w:rPr>
              <w:instrText xml:space="preserve"> FORMTEXT </w:instrText>
            </w:r>
            <w:r w:rsidRPr="00A40FB6">
              <w:rPr>
                <w:rFonts w:cs="Arial"/>
                <w:sz w:val="20"/>
              </w:rPr>
            </w:r>
            <w:r w:rsidRPr="00A40FB6">
              <w:rPr>
                <w:rFonts w:cs="Arial"/>
                <w:sz w:val="20"/>
              </w:rPr>
              <w:fldChar w:fldCharType="separate"/>
            </w:r>
            <w:r w:rsidR="002F5D9E" w:rsidRPr="002F5D9E">
              <w:rPr>
                <w:rFonts w:cs="Arial"/>
                <w:sz w:val="20"/>
              </w:rPr>
              <w:t xml:space="preserve">Correy </w:t>
            </w:r>
            <w:proofErr w:type="spellStart"/>
            <w:r w:rsidR="002F5D9E" w:rsidRPr="002F5D9E">
              <w:rPr>
                <w:rFonts w:cs="Arial"/>
                <w:sz w:val="20"/>
              </w:rPr>
              <w:t>Chia</w:t>
            </w:r>
            <w:r w:rsidR="004758DE">
              <w:rPr>
                <w:rFonts w:cs="Arial"/>
                <w:sz w:val="20"/>
              </w:rPr>
              <w:t>p</w:t>
            </w:r>
            <w:r w:rsidR="002F5D9E" w:rsidRPr="002F5D9E">
              <w:rPr>
                <w:rFonts w:cs="Arial"/>
                <w:sz w:val="20"/>
              </w:rPr>
              <w:t>petta</w:t>
            </w:r>
            <w:proofErr w:type="spellEnd"/>
            <w:r w:rsidR="002F5D9E" w:rsidRPr="002F5D9E">
              <w:rPr>
                <w:rFonts w:cs="Arial"/>
                <w:sz w:val="20"/>
              </w:rPr>
              <w:t>, Rob Enright, Kim Brumby, Caitlin McMahon, Beau McCa</w:t>
            </w:r>
            <w:r w:rsidR="004758DE">
              <w:rPr>
                <w:rFonts w:cs="Arial"/>
                <w:sz w:val="20"/>
              </w:rPr>
              <w:t>u</w:t>
            </w:r>
            <w:r w:rsidR="002F5D9E" w:rsidRPr="002F5D9E">
              <w:rPr>
                <w:rFonts w:cs="Arial"/>
                <w:sz w:val="20"/>
              </w:rPr>
              <w:t xml:space="preserve">ley, Anika Van </w:t>
            </w:r>
            <w:proofErr w:type="spellStart"/>
            <w:r w:rsidR="002F5D9E" w:rsidRPr="002F5D9E">
              <w:rPr>
                <w:rFonts w:cs="Arial"/>
                <w:sz w:val="20"/>
              </w:rPr>
              <w:t>Heerden</w:t>
            </w:r>
            <w:proofErr w:type="spellEnd"/>
            <w:r w:rsidRPr="00A40FB6">
              <w:rPr>
                <w:rFonts w:cs="Arial"/>
                <w:sz w:val="20"/>
              </w:rPr>
              <w:fldChar w:fldCharType="end"/>
            </w:r>
            <w:bookmarkEnd w:id="3"/>
          </w:p>
        </w:tc>
      </w:tr>
      <w:tr w:rsidR="00BF6DC9" w:rsidRPr="00A40FB6" w:rsidTr="005F30B8">
        <w:trPr>
          <w:trHeight w:val="385"/>
        </w:trPr>
        <w:tc>
          <w:tcPr>
            <w:tcW w:w="5353" w:type="dxa"/>
            <w:shd w:val="clear" w:color="auto" w:fill="auto"/>
            <w:vAlign w:val="center"/>
          </w:tcPr>
          <w:p w:rsidR="003C76F7" w:rsidRPr="00117C3A" w:rsidRDefault="003C76F7" w:rsidP="009155AC">
            <w:pPr>
              <w:rPr>
                <w:rFonts w:cs="Arial"/>
                <w:sz w:val="20"/>
              </w:rPr>
            </w:pPr>
            <w:r w:rsidRPr="00117C3A">
              <w:rPr>
                <w:rFonts w:cs="Arial"/>
                <w:sz w:val="20"/>
              </w:rPr>
              <w:t xml:space="preserve">Class </w:t>
            </w:r>
            <w:r w:rsidR="00C57826" w:rsidRPr="00117C3A">
              <w:rPr>
                <w:rFonts w:cs="Arial"/>
                <w:sz w:val="20"/>
              </w:rPr>
              <w:t>g</w:t>
            </w:r>
            <w:r w:rsidRPr="00117C3A">
              <w:rPr>
                <w:rFonts w:cs="Arial"/>
                <w:sz w:val="20"/>
              </w:rPr>
              <w:t xml:space="preserve">roups: </w:t>
            </w:r>
            <w:r w:rsidRPr="00117C3A">
              <w:rPr>
                <w:rFonts w:cs="Arial"/>
                <w:sz w:val="20"/>
              </w:rPr>
              <w:fldChar w:fldCharType="begin">
                <w:ffData>
                  <w:name w:val="Text60"/>
                  <w:enabled/>
                  <w:calcOnExit w:val="0"/>
                  <w:textInput/>
                </w:ffData>
              </w:fldChar>
            </w:r>
            <w:bookmarkStart w:id="4" w:name="Text60"/>
            <w:r w:rsidRPr="00117C3A">
              <w:rPr>
                <w:rFonts w:cs="Arial"/>
                <w:sz w:val="20"/>
              </w:rPr>
              <w:instrText xml:space="preserve"> FORMTEXT </w:instrText>
            </w:r>
            <w:r w:rsidRPr="00117C3A">
              <w:rPr>
                <w:rFonts w:cs="Arial"/>
                <w:sz w:val="20"/>
              </w:rPr>
            </w:r>
            <w:r w:rsidRPr="00117C3A">
              <w:rPr>
                <w:rFonts w:cs="Arial"/>
                <w:sz w:val="20"/>
              </w:rPr>
              <w:fldChar w:fldCharType="separate"/>
            </w:r>
            <w:r w:rsidR="009155AC">
              <w:rPr>
                <w:rFonts w:cs="Arial"/>
                <w:sz w:val="20"/>
              </w:rPr>
              <w:t> </w:t>
            </w:r>
            <w:r w:rsidR="009155AC">
              <w:rPr>
                <w:rFonts w:cs="Arial"/>
                <w:sz w:val="20"/>
              </w:rPr>
              <w:t> </w:t>
            </w:r>
            <w:r w:rsidR="009155AC">
              <w:rPr>
                <w:rFonts w:cs="Arial"/>
                <w:sz w:val="20"/>
              </w:rPr>
              <w:t> </w:t>
            </w:r>
            <w:r w:rsidR="009155AC">
              <w:rPr>
                <w:rFonts w:cs="Arial"/>
                <w:sz w:val="20"/>
              </w:rPr>
              <w:t> </w:t>
            </w:r>
            <w:r w:rsidR="009155AC">
              <w:rPr>
                <w:rFonts w:cs="Arial"/>
                <w:sz w:val="20"/>
              </w:rPr>
              <w:t> </w:t>
            </w:r>
            <w:r w:rsidRPr="00117C3A">
              <w:rPr>
                <w:rFonts w:cs="Arial"/>
                <w:sz w:val="20"/>
              </w:rPr>
              <w:fldChar w:fldCharType="end"/>
            </w:r>
            <w:bookmarkEnd w:id="4"/>
          </w:p>
        </w:tc>
        <w:tc>
          <w:tcPr>
            <w:tcW w:w="5015" w:type="dxa"/>
            <w:shd w:val="clear" w:color="auto" w:fill="auto"/>
            <w:vAlign w:val="center"/>
          </w:tcPr>
          <w:p w:rsidR="003C76F7" w:rsidRPr="00117C3A" w:rsidRDefault="00C634B9" w:rsidP="009155AC">
            <w:pPr>
              <w:tabs>
                <w:tab w:val="left" w:pos="2484"/>
              </w:tabs>
              <w:rPr>
                <w:rFonts w:cs="Arial"/>
                <w:sz w:val="20"/>
              </w:rPr>
            </w:pPr>
            <w:r w:rsidRPr="00117C3A">
              <w:rPr>
                <w:rFonts w:cs="Arial"/>
                <w:sz w:val="20"/>
              </w:rPr>
              <w:t>N</w:t>
            </w:r>
            <w:r w:rsidR="005F30B8">
              <w:rPr>
                <w:rFonts w:cs="Arial"/>
                <w:sz w:val="20"/>
              </w:rPr>
              <w:t xml:space="preserve">umber </w:t>
            </w:r>
            <w:r w:rsidR="00F250CC" w:rsidRPr="00117C3A">
              <w:rPr>
                <w:rFonts w:cs="Arial"/>
                <w:sz w:val="20"/>
              </w:rPr>
              <w:t xml:space="preserve">of </w:t>
            </w:r>
            <w:r w:rsidR="00C57826" w:rsidRPr="00117C3A">
              <w:rPr>
                <w:rFonts w:cs="Arial"/>
                <w:sz w:val="20"/>
              </w:rPr>
              <w:t>s</w:t>
            </w:r>
            <w:r w:rsidR="003C76F7" w:rsidRPr="00117C3A">
              <w:rPr>
                <w:rFonts w:cs="Arial"/>
                <w:sz w:val="20"/>
              </w:rPr>
              <w:t>tudents:</w:t>
            </w:r>
            <w:bookmarkStart w:id="5" w:name="Text31"/>
            <w:r w:rsidR="00890164">
              <w:rPr>
                <w:rFonts w:cs="Arial"/>
                <w:sz w:val="20"/>
              </w:rPr>
              <w:t xml:space="preserve"> </w:t>
            </w:r>
            <w:r w:rsidR="003C76F7" w:rsidRPr="00117C3A">
              <w:rPr>
                <w:rFonts w:cs="Arial"/>
                <w:sz w:val="20"/>
              </w:rPr>
              <w:fldChar w:fldCharType="begin">
                <w:ffData>
                  <w:name w:val="Text31"/>
                  <w:enabled/>
                  <w:calcOnExit w:val="0"/>
                  <w:textInput>
                    <w:type w:val="number"/>
                  </w:textInput>
                </w:ffData>
              </w:fldChar>
            </w:r>
            <w:r w:rsidR="003C76F7" w:rsidRPr="00117C3A">
              <w:rPr>
                <w:rFonts w:cs="Arial"/>
                <w:sz w:val="20"/>
              </w:rPr>
              <w:instrText xml:space="preserve"> FORMTEXT </w:instrText>
            </w:r>
            <w:r w:rsidR="003C76F7" w:rsidRPr="00117C3A">
              <w:rPr>
                <w:rFonts w:cs="Arial"/>
                <w:sz w:val="20"/>
              </w:rPr>
            </w:r>
            <w:r w:rsidR="003C76F7" w:rsidRPr="00117C3A">
              <w:rPr>
                <w:rFonts w:cs="Arial"/>
                <w:sz w:val="20"/>
              </w:rPr>
              <w:fldChar w:fldCharType="separate"/>
            </w:r>
            <w:r w:rsidR="009155AC">
              <w:rPr>
                <w:rFonts w:cs="Arial"/>
                <w:sz w:val="20"/>
              </w:rPr>
              <w:t> </w:t>
            </w:r>
            <w:r w:rsidR="009155AC">
              <w:rPr>
                <w:rFonts w:cs="Arial"/>
                <w:sz w:val="20"/>
              </w:rPr>
              <w:t> </w:t>
            </w:r>
            <w:r w:rsidR="009155AC">
              <w:rPr>
                <w:rFonts w:cs="Arial"/>
                <w:sz w:val="20"/>
              </w:rPr>
              <w:t> </w:t>
            </w:r>
            <w:r w:rsidR="009155AC">
              <w:rPr>
                <w:rFonts w:cs="Arial"/>
                <w:sz w:val="20"/>
              </w:rPr>
              <w:t> </w:t>
            </w:r>
            <w:r w:rsidR="009155AC">
              <w:rPr>
                <w:rFonts w:cs="Arial"/>
                <w:sz w:val="20"/>
              </w:rPr>
              <w:t> </w:t>
            </w:r>
            <w:r w:rsidR="003C76F7" w:rsidRPr="00117C3A">
              <w:rPr>
                <w:rFonts w:cs="Arial"/>
                <w:sz w:val="20"/>
              </w:rPr>
              <w:fldChar w:fldCharType="end"/>
            </w:r>
            <w:bookmarkEnd w:id="5"/>
            <w:r w:rsidR="003C76F7" w:rsidRPr="00117C3A">
              <w:rPr>
                <w:rFonts w:cs="Arial"/>
                <w:b/>
                <w:sz w:val="20"/>
              </w:rPr>
              <w:t xml:space="preserve"> </w:t>
            </w:r>
          </w:p>
        </w:tc>
      </w:tr>
      <w:tr w:rsidR="00890164" w:rsidRPr="00A40FB6" w:rsidTr="005F30B8">
        <w:trPr>
          <w:trHeight w:val="385"/>
        </w:trPr>
        <w:tc>
          <w:tcPr>
            <w:tcW w:w="5353" w:type="dxa"/>
            <w:shd w:val="clear" w:color="auto" w:fill="auto"/>
            <w:vAlign w:val="center"/>
          </w:tcPr>
          <w:p w:rsidR="00890164" w:rsidRPr="00A40FB6" w:rsidRDefault="00890164" w:rsidP="009155AC">
            <w:pPr>
              <w:tabs>
                <w:tab w:val="left" w:pos="2484"/>
              </w:tabs>
              <w:rPr>
                <w:rFonts w:cs="Arial"/>
                <w:sz w:val="20"/>
              </w:rPr>
            </w:pPr>
            <w:r w:rsidRPr="00A40FB6">
              <w:rPr>
                <w:rFonts w:cs="Arial"/>
                <w:sz w:val="20"/>
              </w:rPr>
              <w:t xml:space="preserve">Start date: </w:t>
            </w:r>
            <w:bookmarkStart w:id="6" w:name="Text13"/>
            <w:r w:rsidRPr="00A40FB6">
              <w:rPr>
                <w:rFonts w:cs="Arial"/>
                <w:sz w:val="20"/>
              </w:rPr>
              <w:fldChar w:fldCharType="begin">
                <w:ffData>
                  <w:name w:val="Text13"/>
                  <w:enabled/>
                  <w:calcOnExit w:val="0"/>
                  <w:textInput>
                    <w:type w:val="date"/>
                    <w:format w:val="DD/MM/YYYY"/>
                  </w:textInput>
                </w:ffData>
              </w:fldChar>
            </w:r>
            <w:r w:rsidRPr="00A40FB6">
              <w:rPr>
                <w:rFonts w:cs="Arial"/>
                <w:sz w:val="20"/>
              </w:rPr>
              <w:instrText xml:space="preserve"> FORMTEXT </w:instrText>
            </w:r>
            <w:r w:rsidRPr="00A40FB6">
              <w:rPr>
                <w:rFonts w:cs="Arial"/>
                <w:sz w:val="20"/>
              </w:rPr>
            </w:r>
            <w:r w:rsidRPr="00A40FB6">
              <w:rPr>
                <w:rFonts w:cs="Arial"/>
                <w:sz w:val="20"/>
              </w:rPr>
              <w:fldChar w:fldCharType="separate"/>
            </w:r>
            <w:r w:rsidR="002F5D9E">
              <w:rPr>
                <w:rFonts w:cs="Arial"/>
                <w:sz w:val="20"/>
              </w:rPr>
              <w:t>01/01/201</w:t>
            </w:r>
            <w:r w:rsidR="009155AC">
              <w:rPr>
                <w:rFonts w:cs="Arial"/>
                <w:sz w:val="20"/>
              </w:rPr>
              <w:t>8</w:t>
            </w:r>
            <w:r w:rsidRPr="00A40FB6">
              <w:rPr>
                <w:rFonts w:cs="Arial"/>
                <w:sz w:val="20"/>
              </w:rPr>
              <w:fldChar w:fldCharType="end"/>
            </w:r>
            <w:bookmarkEnd w:id="6"/>
            <w:r w:rsidRPr="00A40FB6">
              <w:rPr>
                <w:rFonts w:cs="Arial"/>
                <w:sz w:val="20"/>
              </w:rPr>
              <w:t xml:space="preserve">  </w:t>
            </w:r>
            <w:r w:rsidRPr="00A40FB6">
              <w:rPr>
                <w:rFonts w:cs="Arial"/>
                <w:sz w:val="20"/>
              </w:rPr>
              <w:tab/>
            </w:r>
            <w:r w:rsidRPr="00A40FB6">
              <w:rPr>
                <w:rFonts w:cs="Arial"/>
                <w:sz w:val="20"/>
              </w:rPr>
              <w:tab/>
            </w:r>
            <w:r w:rsidRPr="00A40FB6">
              <w:rPr>
                <w:rFonts w:cs="Arial"/>
                <w:sz w:val="20"/>
              </w:rPr>
              <w:tab/>
            </w:r>
            <w:r>
              <w:rPr>
                <w:rFonts w:cs="Arial"/>
                <w:sz w:val="20"/>
              </w:rPr>
              <w:t xml:space="preserve">                                                     </w:t>
            </w:r>
          </w:p>
        </w:tc>
        <w:tc>
          <w:tcPr>
            <w:tcW w:w="5015" w:type="dxa"/>
            <w:shd w:val="clear" w:color="auto" w:fill="auto"/>
            <w:vAlign w:val="center"/>
          </w:tcPr>
          <w:p w:rsidR="00890164" w:rsidRPr="00A40FB6" w:rsidRDefault="00890164" w:rsidP="004758DE">
            <w:pPr>
              <w:tabs>
                <w:tab w:val="left" w:pos="2484"/>
              </w:tabs>
              <w:rPr>
                <w:rFonts w:cs="Arial"/>
                <w:sz w:val="20"/>
              </w:rPr>
            </w:pPr>
            <w:r>
              <w:rPr>
                <w:rFonts w:cs="Arial"/>
                <w:sz w:val="20"/>
              </w:rPr>
              <w:t>End</w:t>
            </w:r>
            <w:r w:rsidRPr="00A40FB6">
              <w:rPr>
                <w:rFonts w:cs="Arial"/>
                <w:sz w:val="20"/>
              </w:rPr>
              <w:t xml:space="preserve"> Date: </w:t>
            </w:r>
            <w:r w:rsidRPr="00A40FB6">
              <w:rPr>
                <w:rFonts w:cs="Arial"/>
                <w:sz w:val="20"/>
              </w:rPr>
              <w:fldChar w:fldCharType="begin">
                <w:ffData>
                  <w:name w:val=""/>
                  <w:enabled/>
                  <w:calcOnExit w:val="0"/>
                  <w:textInput>
                    <w:type w:val="date"/>
                    <w:format w:val="DD/MM/YYYY"/>
                  </w:textInput>
                </w:ffData>
              </w:fldChar>
            </w:r>
            <w:r w:rsidRPr="00A40FB6">
              <w:rPr>
                <w:rFonts w:cs="Arial"/>
                <w:sz w:val="20"/>
              </w:rPr>
              <w:instrText xml:space="preserve"> FORMTEXT </w:instrText>
            </w:r>
            <w:r w:rsidRPr="00A40FB6">
              <w:rPr>
                <w:rFonts w:cs="Arial"/>
                <w:sz w:val="20"/>
              </w:rPr>
            </w:r>
            <w:r w:rsidRPr="00A40FB6">
              <w:rPr>
                <w:rFonts w:cs="Arial"/>
                <w:sz w:val="20"/>
              </w:rPr>
              <w:fldChar w:fldCharType="separate"/>
            </w:r>
            <w:r w:rsidR="004758DE">
              <w:rPr>
                <w:rFonts w:cs="Arial"/>
                <w:sz w:val="20"/>
              </w:rPr>
              <w:t>31</w:t>
            </w:r>
            <w:r w:rsidR="009155AC">
              <w:rPr>
                <w:rFonts w:cs="Arial"/>
                <w:sz w:val="20"/>
              </w:rPr>
              <w:t>/12/2018</w:t>
            </w:r>
            <w:r w:rsidRPr="00A40FB6">
              <w:rPr>
                <w:rFonts w:cs="Arial"/>
                <w:sz w:val="20"/>
              </w:rPr>
              <w:fldChar w:fldCharType="end"/>
            </w:r>
          </w:p>
        </w:tc>
      </w:tr>
    </w:tbl>
    <w:p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 xml:space="preserve">s a guide to assess the </w:t>
      </w:r>
      <w:hyperlink r:id="rId16" w:anchor="definitions" w:history="1">
        <w:r w:rsidR="00A8469E" w:rsidRPr="005F30B8">
          <w:rPr>
            <w:rStyle w:val="Hyperlink"/>
            <w:i/>
            <w:sz w:val="18"/>
            <w:szCs w:val="18"/>
          </w:rPr>
          <w:t>inherent</w:t>
        </w:r>
        <w:r w:rsidRPr="005F30B8">
          <w:rPr>
            <w:rStyle w:val="Hyperlink"/>
            <w:i/>
            <w:sz w:val="18"/>
            <w:szCs w:val="18"/>
          </w:rPr>
          <w:t xml:space="preserve"> risk level</w:t>
        </w:r>
      </w:hyperlink>
      <w:r w:rsidRPr="00097338">
        <w:rPr>
          <w:i/>
          <w:sz w:val="18"/>
          <w:szCs w:val="18"/>
        </w:rPr>
        <w:t>. Refer to the</w:t>
      </w:r>
      <w:r w:rsidR="003E430F">
        <w:rPr>
          <w:i/>
          <w:sz w:val="18"/>
          <w:szCs w:val="18"/>
        </w:rPr>
        <w:t xml:space="preserve"> </w:t>
      </w:r>
      <w:hyperlink r:id="rId17"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rsidTr="00FE3E59">
        <w:trPr>
          <w:trHeight w:val="409"/>
        </w:trPr>
        <w:tc>
          <w:tcPr>
            <w:tcW w:w="1908" w:type="dxa"/>
            <w:vMerge w:val="restart"/>
            <w:tcBorders>
              <w:top w:val="single" w:sz="4" w:space="0" w:color="auto"/>
              <w:left w:val="single" w:sz="4" w:space="0" w:color="auto"/>
              <w:right w:val="single" w:sz="4" w:space="0" w:color="auto"/>
            </w:tcBorders>
            <w:vAlign w:val="center"/>
          </w:tcPr>
          <w:p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rsidTr="00FE3E59">
        <w:trPr>
          <w:trHeight w:val="349"/>
        </w:trPr>
        <w:tc>
          <w:tcPr>
            <w:tcW w:w="1908" w:type="dxa"/>
            <w:vMerge/>
            <w:tcBorders>
              <w:left w:val="single" w:sz="4" w:space="0" w:color="auto"/>
              <w:bottom w:val="single" w:sz="4" w:space="0" w:color="auto"/>
              <w:right w:val="single" w:sz="4" w:space="0" w:color="auto"/>
            </w:tcBorders>
          </w:tcPr>
          <w:p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rsidR="00A5115E" w:rsidRPr="00FE3E59" w:rsidRDefault="00A5115E" w:rsidP="001A22D5">
      <w:pPr>
        <w:rPr>
          <w:sz w:val="18"/>
          <w:szCs w:val="18"/>
        </w:rPr>
      </w:pPr>
    </w:p>
    <w:p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4D73C0" w:rsidTr="0010266B">
        <w:trPr>
          <w:cantSplit/>
          <w:tblHeader/>
        </w:trPr>
        <w:tc>
          <w:tcPr>
            <w:tcW w:w="3510" w:type="dxa"/>
            <w:gridSpan w:val="3"/>
            <w:shd w:val="clear" w:color="auto" w:fill="D9D9D9"/>
          </w:tcPr>
          <w:p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rsidR="00677585" w:rsidRPr="004D73C0" w:rsidRDefault="00677585" w:rsidP="0073538F">
            <w:pPr>
              <w:spacing w:before="120" w:after="120"/>
              <w:jc w:val="center"/>
              <w:rPr>
                <w:b/>
                <w:sz w:val="21"/>
              </w:rPr>
            </w:pPr>
            <w:r w:rsidRPr="004D73C0">
              <w:rPr>
                <w:b/>
                <w:sz w:val="21"/>
              </w:rPr>
              <w:t>Action required</w:t>
            </w:r>
          </w:p>
        </w:tc>
      </w:tr>
      <w:tr w:rsidR="00677585" w:rsidRPr="00144223" w:rsidTr="00504FDE">
        <w:trPr>
          <w:cantSplit/>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1"/>
                  <w:enabled/>
                  <w:calcOnExit w:val="0"/>
                  <w:checkBox>
                    <w:sizeAuto/>
                    <w:default w:val="0"/>
                    <w:checked w:val="0"/>
                  </w:checkBox>
                </w:ffData>
              </w:fldChar>
            </w:r>
            <w:bookmarkStart w:id="7" w:name="Check1"/>
            <w:r w:rsidRPr="00677585">
              <w:rPr>
                <w:sz w:val="20"/>
              </w:rPr>
              <w:instrText xml:space="preserve"> FORMCHECKBOX </w:instrText>
            </w:r>
            <w:r w:rsidR="00894BE9">
              <w:rPr>
                <w:sz w:val="20"/>
              </w:rPr>
            </w:r>
            <w:r w:rsidR="00894BE9">
              <w:rPr>
                <w:sz w:val="20"/>
              </w:rPr>
              <w:fldChar w:fldCharType="separate"/>
            </w:r>
            <w:r w:rsidRPr="00677585">
              <w:rPr>
                <w:sz w:val="20"/>
              </w:rPr>
              <w:fldChar w:fldCharType="end"/>
            </w:r>
            <w:bookmarkEnd w:id="7"/>
          </w:p>
        </w:tc>
        <w:tc>
          <w:tcPr>
            <w:tcW w:w="1072" w:type="dxa"/>
            <w:shd w:val="clear" w:color="auto" w:fill="CCFFCC"/>
            <w:vAlign w:val="center"/>
          </w:tcPr>
          <w:p w:rsidR="00677585" w:rsidRPr="00504FDE" w:rsidRDefault="00677585" w:rsidP="00677585">
            <w:pPr>
              <w:jc w:val="center"/>
              <w:rPr>
                <w:b/>
                <w:sz w:val="20"/>
              </w:rPr>
            </w:pPr>
            <w:r w:rsidRPr="00504FDE">
              <w:rPr>
                <w:b/>
                <w:sz w:val="20"/>
              </w:rPr>
              <w:t>Low</w:t>
            </w:r>
          </w:p>
        </w:tc>
        <w:tc>
          <w:tcPr>
            <w:tcW w:w="1992" w:type="dxa"/>
            <w:shd w:val="clear" w:color="auto" w:fill="auto"/>
            <w:vAlign w:val="center"/>
          </w:tcPr>
          <w:p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rsidR="00671912" w:rsidRPr="00671912" w:rsidRDefault="00677585" w:rsidP="005F30B8">
            <w:pPr>
              <w:numPr>
                <w:ilvl w:val="0"/>
                <w:numId w:val="46"/>
              </w:numPr>
              <w:suppressAutoHyphens/>
              <w:spacing w:before="40" w:after="40"/>
              <w:ind w:left="318" w:hanging="284"/>
              <w:rPr>
                <w:sz w:val="20"/>
              </w:rPr>
            </w:pPr>
            <w:r>
              <w:rPr>
                <w:sz w:val="20"/>
              </w:rPr>
              <w:t xml:space="preserve">Manage </w:t>
            </w:r>
            <w:r w:rsidR="00AF7DEA">
              <w:rPr>
                <w:sz w:val="20"/>
              </w:rPr>
              <w:t xml:space="preserve">risk </w:t>
            </w:r>
            <w:r>
              <w:rPr>
                <w:sz w:val="20"/>
              </w:rPr>
              <w:t>through regular planning processes.</w:t>
            </w:r>
          </w:p>
        </w:tc>
      </w:tr>
      <w:tr w:rsidR="00677585" w:rsidRPr="00144223" w:rsidTr="00504FDE">
        <w:trPr>
          <w:cantSplit/>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2"/>
                  <w:enabled/>
                  <w:calcOnExit w:val="0"/>
                  <w:checkBox>
                    <w:sizeAuto/>
                    <w:default w:val="0"/>
                    <w:checked w:val="0"/>
                  </w:checkBox>
                </w:ffData>
              </w:fldChar>
            </w:r>
            <w:bookmarkStart w:id="8" w:name="Check2"/>
            <w:r w:rsidRPr="00677585">
              <w:rPr>
                <w:sz w:val="20"/>
              </w:rPr>
              <w:instrText xml:space="preserve"> FORMCHECKBOX </w:instrText>
            </w:r>
            <w:r w:rsidR="00894BE9">
              <w:rPr>
                <w:sz w:val="20"/>
              </w:rPr>
            </w:r>
            <w:r w:rsidR="00894BE9">
              <w:rPr>
                <w:sz w:val="20"/>
              </w:rPr>
              <w:fldChar w:fldCharType="separate"/>
            </w:r>
            <w:r w:rsidRPr="00677585">
              <w:rPr>
                <w:sz w:val="20"/>
              </w:rPr>
              <w:fldChar w:fldCharType="end"/>
            </w:r>
            <w:bookmarkEnd w:id="8"/>
          </w:p>
        </w:tc>
        <w:tc>
          <w:tcPr>
            <w:tcW w:w="1072" w:type="dxa"/>
            <w:shd w:val="clear" w:color="auto" w:fill="FFFF99"/>
            <w:vAlign w:val="center"/>
          </w:tcPr>
          <w:p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rsidR="00AF7DEA" w:rsidRDefault="00677585" w:rsidP="005F30B8">
            <w:pPr>
              <w:pStyle w:val="BlockText"/>
              <w:numPr>
                <w:ilvl w:val="0"/>
                <w:numId w:val="46"/>
              </w:numPr>
              <w:spacing w:before="40" w:after="40" w:line="240" w:lineRule="auto"/>
              <w:ind w:left="318" w:right="0" w:hanging="284"/>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r w:rsidR="005F30B8">
              <w:t>.</w:t>
            </w:r>
          </w:p>
          <w:p w:rsidR="00504FDE" w:rsidRPr="00671912" w:rsidRDefault="00AF7DEA" w:rsidP="005F30B8">
            <w:pPr>
              <w:pStyle w:val="BlockText"/>
              <w:numPr>
                <w:ilvl w:val="0"/>
                <w:numId w:val="46"/>
              </w:numPr>
              <w:spacing w:before="40" w:after="40" w:line="240" w:lineRule="auto"/>
              <w:ind w:left="318" w:right="0" w:hanging="284"/>
            </w:pPr>
            <w:r>
              <w:t>Manage risk thr</w:t>
            </w:r>
            <w:r w:rsidR="005F30B8">
              <w:t xml:space="preserve">ough regular planning processes </w:t>
            </w:r>
            <w:r w:rsidR="00911CC3">
              <w:t>OR</w:t>
            </w:r>
            <w:r w:rsidR="00677585" w:rsidRPr="00144223">
              <w:t xml:space="preserve"> complete this </w:t>
            </w:r>
            <w:r w:rsidR="00677585" w:rsidRPr="005F30B8">
              <w:rPr>
                <w:i/>
              </w:rPr>
              <w:t>Curriculum Activity Risk Assessment</w:t>
            </w:r>
            <w:r w:rsidR="00677585" w:rsidRPr="00144223">
              <w:t>.</w:t>
            </w:r>
          </w:p>
        </w:tc>
      </w:tr>
      <w:tr w:rsidR="00677585" w:rsidRPr="00144223" w:rsidTr="005F30B8">
        <w:trPr>
          <w:cantSplit/>
          <w:trHeight w:val="1398"/>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checkBox>
                </w:ffData>
              </w:fldChar>
            </w:r>
            <w:bookmarkStart w:id="9" w:name="Check3"/>
            <w:r w:rsidRPr="00677585">
              <w:rPr>
                <w:sz w:val="20"/>
              </w:rPr>
              <w:instrText xml:space="preserve"> FORMCHECKBOX </w:instrText>
            </w:r>
            <w:r w:rsidR="00894BE9">
              <w:rPr>
                <w:sz w:val="20"/>
              </w:rPr>
            </w:r>
            <w:r w:rsidR="00894BE9">
              <w:rPr>
                <w:sz w:val="20"/>
              </w:rPr>
              <w:fldChar w:fldCharType="separate"/>
            </w:r>
            <w:r w:rsidRPr="00677585">
              <w:rPr>
                <w:sz w:val="20"/>
              </w:rPr>
              <w:fldChar w:fldCharType="end"/>
            </w:r>
            <w:bookmarkEnd w:id="9"/>
          </w:p>
        </w:tc>
        <w:tc>
          <w:tcPr>
            <w:tcW w:w="1072" w:type="dxa"/>
            <w:shd w:val="clear" w:color="auto" w:fill="E36C0A"/>
            <w:vAlign w:val="center"/>
          </w:tcPr>
          <w:p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rsidR="00677585" w:rsidRPr="00144223" w:rsidRDefault="00677585" w:rsidP="005F30B8">
            <w:pPr>
              <w:pStyle w:val="BlockText"/>
              <w:numPr>
                <w:ilvl w:val="0"/>
                <w:numId w:val="46"/>
              </w:numPr>
              <w:spacing w:before="40" w:after="40" w:line="240" w:lineRule="auto"/>
              <w:ind w:left="318" w:right="0" w:hanging="284"/>
            </w:pPr>
            <w:r w:rsidRPr="00144223">
              <w:t xml:space="preserve">A </w:t>
            </w:r>
            <w:r w:rsidRPr="00144223">
              <w:rPr>
                <w:i/>
              </w:rPr>
              <w:t>Curriculum Activity Risk Assessment</w:t>
            </w:r>
            <w:r w:rsidRPr="00144223">
              <w:t xml:space="preserve"> is required to be completed.</w:t>
            </w:r>
          </w:p>
          <w:p w:rsidR="00677585" w:rsidRPr="00144223" w:rsidRDefault="00677585" w:rsidP="005F30B8">
            <w:pPr>
              <w:pStyle w:val="BlockText"/>
              <w:numPr>
                <w:ilvl w:val="0"/>
                <w:numId w:val="46"/>
              </w:numPr>
              <w:spacing w:before="40" w:after="40" w:line="240" w:lineRule="auto"/>
              <w:ind w:left="318" w:right="0" w:hanging="284"/>
            </w:pPr>
            <w:r w:rsidRPr="00144223">
              <w:t xml:space="preserve">Principal or head of program (i.e. DP, HOD, HOSES) approval </w:t>
            </w:r>
            <w:r w:rsidR="00D57B3F" w:rsidRPr="00144223">
              <w:t xml:space="preserve">is required </w:t>
            </w:r>
            <w:r w:rsidRPr="00144223">
              <w:t>prior to conducting this activity.</w:t>
            </w:r>
          </w:p>
          <w:p w:rsidR="00AF7DEA" w:rsidRDefault="00D213F7" w:rsidP="005F30B8">
            <w:pPr>
              <w:pStyle w:val="BlockText"/>
              <w:numPr>
                <w:ilvl w:val="0"/>
                <w:numId w:val="46"/>
              </w:numPr>
              <w:spacing w:before="40" w:after="40" w:line="240" w:lineRule="auto"/>
              <w:ind w:left="318" w:right="0" w:hanging="284"/>
            </w:pPr>
            <w:r w:rsidRPr="001A5133">
              <w:t>Parent/carer</w:t>
            </w:r>
            <w:r>
              <w:t xml:space="preserve"> </w:t>
            </w:r>
            <w:r w:rsidR="00D010E7">
              <w:t>consent</w:t>
            </w:r>
            <w:r w:rsidR="00AF7DEA" w:rsidRPr="00144223">
              <w:t xml:space="preserve"> is recommended</w:t>
            </w:r>
            <w:r w:rsidR="00AF7DEA">
              <w:t xml:space="preserve">. </w:t>
            </w:r>
          </w:p>
          <w:p w:rsidR="00504FDE" w:rsidRPr="004207C3" w:rsidRDefault="00677585" w:rsidP="005F30B8">
            <w:pPr>
              <w:pStyle w:val="BlockText"/>
              <w:numPr>
                <w:ilvl w:val="0"/>
                <w:numId w:val="46"/>
              </w:numPr>
              <w:spacing w:before="40" w:after="40" w:line="240" w:lineRule="auto"/>
              <w:ind w:left="318" w:right="0" w:hanging="284"/>
            </w:pPr>
            <w:r w:rsidRPr="00144223">
              <w:t>Once approved, activity det</w:t>
            </w:r>
            <w:r w:rsidR="008F25DD">
              <w:t xml:space="preserve">ails are to be entered into the </w:t>
            </w:r>
            <w:hyperlink r:id="rId18" w:history="1">
              <w:r w:rsidRPr="008F25DD">
                <w:rPr>
                  <w:rStyle w:val="Hyperlink"/>
                  <w:i/>
                </w:rPr>
                <w:t>School Curriculum Activity Register</w:t>
              </w:r>
            </w:hyperlink>
            <w:r w:rsidR="005F30B8">
              <w:rPr>
                <w:rStyle w:val="Hyperlink"/>
                <w:i/>
              </w:rPr>
              <w:t>.</w:t>
            </w:r>
          </w:p>
        </w:tc>
      </w:tr>
      <w:tr w:rsidR="00677585" w:rsidRPr="00144223" w:rsidTr="0073538F">
        <w:trPr>
          <w:cantSplit/>
        </w:trPr>
        <w:tc>
          <w:tcPr>
            <w:tcW w:w="446" w:type="dxa"/>
            <w:shd w:val="clear" w:color="auto" w:fill="auto"/>
            <w:vAlign w:val="center"/>
          </w:tcPr>
          <w:p w:rsidR="00677585" w:rsidRPr="00677585" w:rsidRDefault="00677585" w:rsidP="00677585">
            <w:pPr>
              <w:jc w:val="center"/>
              <w:rPr>
                <w:sz w:val="20"/>
              </w:rPr>
            </w:pPr>
            <w:r w:rsidRPr="00677585">
              <w:rPr>
                <w:sz w:val="20"/>
              </w:rPr>
              <w:fldChar w:fldCharType="begin">
                <w:ffData>
                  <w:name w:val="Check4"/>
                  <w:enabled/>
                  <w:calcOnExit w:val="0"/>
                  <w:checkBox>
                    <w:sizeAuto/>
                    <w:default w:val="0"/>
                  </w:checkBox>
                </w:ffData>
              </w:fldChar>
            </w:r>
            <w:bookmarkStart w:id="10" w:name="Check4"/>
            <w:r w:rsidRPr="00677585">
              <w:rPr>
                <w:sz w:val="20"/>
              </w:rPr>
              <w:instrText xml:space="preserve"> FORMCHECKBOX </w:instrText>
            </w:r>
            <w:r w:rsidR="00894BE9">
              <w:rPr>
                <w:sz w:val="20"/>
              </w:rPr>
            </w:r>
            <w:r w:rsidR="00894BE9">
              <w:rPr>
                <w:sz w:val="20"/>
              </w:rPr>
              <w:fldChar w:fldCharType="separate"/>
            </w:r>
            <w:r w:rsidRPr="00677585">
              <w:rPr>
                <w:sz w:val="20"/>
              </w:rPr>
              <w:fldChar w:fldCharType="end"/>
            </w:r>
            <w:bookmarkEnd w:id="10"/>
          </w:p>
        </w:tc>
        <w:tc>
          <w:tcPr>
            <w:tcW w:w="1072" w:type="dxa"/>
            <w:shd w:val="clear" w:color="auto" w:fill="FF0000"/>
            <w:vAlign w:val="center"/>
          </w:tcPr>
          <w:p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rsidR="00677585" w:rsidRDefault="00677585" w:rsidP="005F30B8">
            <w:pPr>
              <w:pStyle w:val="BlockText"/>
              <w:numPr>
                <w:ilvl w:val="0"/>
                <w:numId w:val="46"/>
              </w:numPr>
              <w:spacing w:before="40" w:after="40" w:line="240" w:lineRule="auto"/>
              <w:ind w:left="318" w:right="0" w:hanging="284"/>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rsidR="00677585" w:rsidRDefault="00677585" w:rsidP="005F30B8">
            <w:pPr>
              <w:pStyle w:val="BlockText"/>
              <w:numPr>
                <w:ilvl w:val="0"/>
                <w:numId w:val="46"/>
              </w:numPr>
              <w:spacing w:before="40" w:after="40" w:line="240" w:lineRule="auto"/>
              <w:ind w:left="318" w:right="0" w:hanging="284"/>
            </w:pPr>
            <w:r>
              <w:t xml:space="preserve">A </w:t>
            </w:r>
            <w:r>
              <w:rPr>
                <w:i/>
              </w:rPr>
              <w:t>Curriculum Activity Risk Assessment</w:t>
            </w:r>
            <w:r>
              <w:t xml:space="preserve"> </w:t>
            </w:r>
            <w:r w:rsidRPr="00BC4C3B">
              <w:t>must</w:t>
            </w:r>
            <w:r>
              <w:t xml:space="preserve"> be completed.</w:t>
            </w:r>
          </w:p>
          <w:p w:rsidR="00677585" w:rsidRDefault="00677585" w:rsidP="005F30B8">
            <w:pPr>
              <w:pStyle w:val="BlockText"/>
              <w:numPr>
                <w:ilvl w:val="0"/>
                <w:numId w:val="46"/>
              </w:numPr>
              <w:spacing w:before="40" w:after="40" w:line="240" w:lineRule="auto"/>
              <w:ind w:left="318" w:right="0" w:hanging="284"/>
            </w:pPr>
            <w:r>
              <w:t xml:space="preserve">Principal approval </w:t>
            </w:r>
            <w:r w:rsidR="00D57B3F">
              <w:t xml:space="preserve">is required </w:t>
            </w:r>
            <w:r>
              <w:t>prior to conducting this activity.</w:t>
            </w:r>
          </w:p>
          <w:p w:rsidR="00677585" w:rsidRDefault="00894BE9" w:rsidP="005F30B8">
            <w:pPr>
              <w:pStyle w:val="BlockText"/>
              <w:numPr>
                <w:ilvl w:val="0"/>
                <w:numId w:val="46"/>
              </w:numPr>
              <w:spacing w:before="40" w:after="40" w:line="240" w:lineRule="auto"/>
              <w:ind w:left="318" w:right="0" w:hanging="284"/>
            </w:pPr>
            <w:hyperlink r:id="rId19"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rsidR="00504FDE" w:rsidRPr="00144223" w:rsidRDefault="00677585" w:rsidP="005F30B8">
            <w:pPr>
              <w:pStyle w:val="BlockText"/>
              <w:numPr>
                <w:ilvl w:val="0"/>
                <w:numId w:val="46"/>
              </w:numPr>
              <w:spacing w:before="40" w:after="40" w:line="240" w:lineRule="auto"/>
              <w:ind w:left="318" w:right="0" w:hanging="284"/>
            </w:pPr>
            <w:r>
              <w:t xml:space="preserve">Once approved, activity details are to be entered into the </w:t>
            </w:r>
            <w:r w:rsidR="00D57B3F">
              <w:br/>
            </w:r>
            <w:hyperlink r:id="rId20" w:history="1">
              <w:r w:rsidRPr="008F25DD">
                <w:rPr>
                  <w:rStyle w:val="Hyperlink"/>
                  <w:i/>
                </w:rPr>
                <w:t>School Curriculum Activity Register</w:t>
              </w:r>
            </w:hyperlink>
            <w:r w:rsidRPr="008F25DD">
              <w:t>.</w:t>
            </w:r>
            <w:r w:rsidR="000C5553" w:rsidRPr="00BC4C3B">
              <w:rPr>
                <w:highlight w:val="yellow"/>
              </w:rPr>
              <w:t xml:space="preserve"> </w:t>
            </w:r>
          </w:p>
        </w:tc>
      </w:tr>
    </w:tbl>
    <w:p w:rsidR="00671912" w:rsidRPr="00183616" w:rsidRDefault="00671912" w:rsidP="001A22D5">
      <w:pPr>
        <w:rPr>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hyperlink r:id="rId21" w:history="1">
        <w:r w:rsidRPr="00183616">
          <w:rPr>
            <w:rStyle w:val="Hyperlink"/>
            <w:sz w:val="20"/>
          </w:rPr>
          <w:t>School Excursions</w:t>
        </w:r>
      </w:hyperlink>
      <w:r w:rsidRPr="00183616">
        <w:rPr>
          <w:sz w:val="20"/>
        </w:rPr>
        <w:t xml:space="preserve"> procedure for the Excursion Planner template.</w:t>
      </w:r>
      <w:r w:rsidR="008E17C0" w:rsidRPr="00183616">
        <w:rPr>
          <w:sz w:val="20"/>
        </w:rPr>
        <w:t xml:space="preserve"> </w:t>
      </w:r>
    </w:p>
    <w:p w:rsidR="00AF7DEA" w:rsidRDefault="00AF7DEA" w:rsidP="00435BB5">
      <w:pPr>
        <w:spacing w:before="60" w:after="60" w:line="120" w:lineRule="auto"/>
        <w:rPr>
          <w:rFonts w:eastAsia="Times New Roman" w:cs="Arial"/>
          <w:iCs/>
          <w:color w:val="000000"/>
          <w:szCs w:val="22"/>
        </w:rPr>
      </w:pPr>
    </w:p>
    <w:p w:rsidR="00051AC8" w:rsidRDefault="00051AC8" w:rsidP="00435BB5">
      <w:pPr>
        <w:spacing w:after="60"/>
        <w:rPr>
          <w:rFonts w:eastAsia="Times New Roman" w:cs="Arial"/>
          <w:iCs/>
          <w:color w:val="000000"/>
          <w:szCs w:val="22"/>
        </w:rPr>
      </w:pPr>
      <w:r>
        <w:rPr>
          <w:rFonts w:eastAsia="Times New Roman" w:cs="Arial"/>
          <w:iCs/>
          <w:color w:val="000000"/>
          <w:szCs w:val="22"/>
        </w:rPr>
        <w:lastRenderedPageBreak/>
        <w:t>Planning considerations</w:t>
      </w:r>
    </w:p>
    <w:p w:rsidR="00051AC8" w:rsidRPr="000C2444" w:rsidRDefault="00217744" w:rsidP="00051AC8">
      <w:pPr>
        <w:rPr>
          <w:rFonts w:eastAsia="Times New Roman" w:cs="Arial"/>
          <w:i/>
          <w:color w:val="000000"/>
          <w:sz w:val="20"/>
          <w:lang w:eastAsia="zh-CN"/>
        </w:rPr>
      </w:pPr>
      <w:r w:rsidRPr="000C2444">
        <w:rPr>
          <w:rFonts w:eastAsia="Times New Roman" w:cs="Arial"/>
          <w:i/>
          <w:color w:val="000000"/>
          <w:sz w:val="20"/>
          <w:lang w:eastAsia="zh-CN"/>
        </w:rPr>
        <w:t>Incorporate</w:t>
      </w:r>
      <w:r w:rsidR="00051AC8" w:rsidRPr="000C2444">
        <w:rPr>
          <w:rFonts w:eastAsia="Times New Roman" w:cs="Arial"/>
          <w:i/>
          <w:color w:val="000000"/>
          <w:sz w:val="20"/>
          <w:lang w:eastAsia="zh-CN"/>
        </w:rPr>
        <w:t xml:space="preserve"> the following factors when planning risk management strategies for this activity</w:t>
      </w:r>
      <w:r w:rsidR="00890164">
        <w:rPr>
          <w:rFonts w:eastAsia="Times New Roman" w:cs="Arial"/>
          <w:i/>
          <w:color w:val="000000"/>
          <w:sz w:val="20"/>
          <w:lang w:eastAsia="zh-CN"/>
        </w:rPr>
        <w:t>.</w:t>
      </w:r>
    </w:p>
    <w:p w:rsidR="009343E1" w:rsidRPr="00B212F9" w:rsidRDefault="009343E1" w:rsidP="00051AC8">
      <w:pPr>
        <w:rPr>
          <w:rFonts w:eastAsia="Times New Roman" w:cs="Arial"/>
          <w:color w:val="000000"/>
          <w:sz w:val="20"/>
          <w:lang w:eastAsia="zh-CN"/>
        </w:rPr>
      </w:pPr>
    </w:p>
    <w:p w:rsidR="00051AC8" w:rsidRPr="00B212F9" w:rsidRDefault="00051AC8" w:rsidP="009343E1">
      <w:pPr>
        <w:spacing w:after="120"/>
        <w:rPr>
          <w:rFonts w:eastAsia="Times New Roman" w:cs="Arial"/>
          <w:color w:val="000000"/>
          <w:sz w:val="20"/>
          <w:lang w:eastAsia="zh-CN"/>
        </w:rPr>
      </w:pPr>
      <w:r w:rsidRPr="00B212F9">
        <w:rPr>
          <w:rFonts w:eastAsia="Times New Roman" w:cs="Arial"/>
          <w:b/>
          <w:bCs/>
          <w:color w:val="000000"/>
          <w:sz w:val="20"/>
          <w:lang w:eastAsia="zh-CN"/>
        </w:rPr>
        <w:t>Which students will be involved?</w:t>
      </w:r>
    </w:p>
    <w:p w:rsidR="00051AC8" w:rsidRPr="00B212F9" w:rsidRDefault="00051AC8" w:rsidP="009343E1">
      <w:pPr>
        <w:pStyle w:val="ListParagraph"/>
        <w:numPr>
          <w:ilvl w:val="0"/>
          <w:numId w:val="45"/>
        </w:numPr>
        <w:spacing w:after="120" w:line="240" w:lineRule="auto"/>
        <w:rPr>
          <w:rFonts w:ascii="Arial" w:hAnsi="Arial" w:cs="Arial"/>
          <w:color w:val="000000"/>
          <w:sz w:val="20"/>
        </w:rPr>
      </w:pPr>
      <w:r w:rsidRPr="00B212F9">
        <w:rPr>
          <w:rFonts w:ascii="Arial" w:hAnsi="Arial" w:cs="Arial"/>
          <w:color w:val="000000"/>
          <w:sz w:val="20"/>
        </w:rPr>
        <w:t>Consider the number of students, size of student groups and students' capabilities e.g. age, experience, competence, fitness, maturity.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Consider any individual student needs e.g. personalised learning, support provisions (including behaviour support plans), health management (including health plans and prescribed medication requirements).</w:t>
      </w:r>
    </w:p>
    <w:p w:rsidR="00051AC8" w:rsidRPr="00B212F9" w:rsidRDefault="00051AC8" w:rsidP="009343E1">
      <w:pPr>
        <w:spacing w:after="120"/>
        <w:rPr>
          <w:rFonts w:eastAsia="Times New Roman" w:cs="Arial"/>
          <w:color w:val="000000"/>
          <w:sz w:val="20"/>
          <w:lang w:eastAsia="zh-CN"/>
        </w:rPr>
      </w:pPr>
      <w:r w:rsidRPr="00B212F9">
        <w:rPr>
          <w:rFonts w:eastAsia="Times New Roman" w:cs="Arial"/>
          <w:b/>
          <w:bCs/>
          <w:color w:val="000000"/>
          <w:sz w:val="20"/>
          <w:lang w:eastAsia="zh-CN"/>
        </w:rPr>
        <w:t>Where will the students be?</w:t>
      </w:r>
    </w:p>
    <w:p w:rsidR="00051AC8" w:rsidRPr="00B212F9" w:rsidRDefault="00051AC8" w:rsidP="009343E1">
      <w:pPr>
        <w:pStyle w:val="ListParagraph"/>
        <w:numPr>
          <w:ilvl w:val="0"/>
          <w:numId w:val="45"/>
        </w:numPr>
        <w:spacing w:after="120" w:line="240" w:lineRule="auto"/>
        <w:rPr>
          <w:rFonts w:ascii="Arial" w:hAnsi="Arial" w:cs="Arial"/>
          <w:color w:val="000000"/>
          <w:sz w:val="20"/>
        </w:rPr>
      </w:pPr>
      <w:r w:rsidRPr="00B212F9">
        <w:rPr>
          <w:rFonts w:ascii="Arial" w:hAnsi="Arial" w:cs="Arial"/>
          <w:color w:val="000000"/>
          <w:sz w:val="20"/>
        </w:rPr>
        <w:t>Consider the location of the activity e.g. remote/easily accessible, public /private, school/classroom/workshop/other.</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Is the number of students appropriate for the available space?</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If outdoors – sunsafe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The site is checked for hazards (e.g. poisonous plants, dangerous animals, uneven terrain, barbed wire,) and necessary controls implemented.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Activities are appropriately situated in relation to buildings, pedestrians, members of the public, vehicles and other activities e.g. designated areas for activity, spectators and vehicles are established.</w:t>
      </w:r>
    </w:p>
    <w:p w:rsidR="00051AC8" w:rsidRPr="00B212F9" w:rsidRDefault="00051AC8" w:rsidP="009343E1">
      <w:pPr>
        <w:pStyle w:val="NormalWeb"/>
        <w:spacing w:before="0" w:beforeAutospacing="0" w:after="120" w:afterAutospacing="0"/>
        <w:rPr>
          <w:rFonts w:ascii="Arial" w:hAnsi="Arial" w:cs="Arial"/>
          <w:color w:val="000000"/>
          <w:sz w:val="20"/>
          <w:szCs w:val="20"/>
        </w:rPr>
      </w:pPr>
      <w:r w:rsidRPr="00B212F9">
        <w:rPr>
          <w:rStyle w:val="Strong"/>
          <w:rFonts w:ascii="Arial" w:hAnsi="Arial" w:cs="Arial"/>
          <w:color w:val="000000"/>
          <w:sz w:val="20"/>
          <w:szCs w:val="20"/>
        </w:rPr>
        <w:t xml:space="preserve">What will the students </w:t>
      </w:r>
      <w:proofErr w:type="gramStart"/>
      <w:r w:rsidRPr="00B212F9">
        <w:rPr>
          <w:rStyle w:val="Strong"/>
          <w:rFonts w:ascii="Arial" w:hAnsi="Arial" w:cs="Arial"/>
          <w:color w:val="000000"/>
          <w:sz w:val="20"/>
          <w:szCs w:val="20"/>
        </w:rPr>
        <w:t>be</w:t>
      </w:r>
      <w:proofErr w:type="gramEnd"/>
      <w:r w:rsidRPr="00B212F9">
        <w:rPr>
          <w:rStyle w:val="Strong"/>
          <w:rFonts w:ascii="Arial" w:hAnsi="Arial" w:cs="Arial"/>
          <w:color w:val="000000"/>
          <w:sz w:val="20"/>
          <w:szCs w:val="20"/>
        </w:rPr>
        <w:t xml:space="preserve"> doing?</w:t>
      </w:r>
    </w:p>
    <w:p w:rsidR="00051AC8" w:rsidRPr="00B212F9" w:rsidRDefault="00051AC8" w:rsidP="009343E1">
      <w:pPr>
        <w:pStyle w:val="ListParagraph"/>
        <w:numPr>
          <w:ilvl w:val="0"/>
          <w:numId w:val="45"/>
        </w:numPr>
        <w:spacing w:after="120" w:line="240" w:lineRule="auto"/>
        <w:rPr>
          <w:rFonts w:ascii="Arial" w:hAnsi="Arial" w:cs="Arial"/>
          <w:color w:val="000000"/>
          <w:sz w:val="20"/>
        </w:rPr>
      </w:pPr>
      <w:r w:rsidRPr="00B212F9">
        <w:rPr>
          <w:rFonts w:ascii="Arial" w:hAnsi="Arial" w:cs="Arial"/>
          <w:color w:val="000000"/>
          <w:sz w:val="20"/>
        </w:rPr>
        <w:t>Consider the nature and duration of the activity i.e. need for drinking water, food, rest, appropriate clothing, warm-up and warm-down.</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Instruction in rules and pre-requisite skills is provided.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Student skills are developed in a progressive and sequential manner.</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First aid and emergency medical treatment provisions are appropriate for the type of activity and location e.g. first aid kit, first aid trained personnel, Ventolin®, Epipen®, and students' personal prescribed medications as required in health plans are available.</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Emergency response strategies are in place e.g. communication plans (e.g. mobile phone, walkie talkie), safety induction, evacuation plans.</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Hair, clothing, footwear and jewellery are worn in a manner that is appropriate and safe for the activity.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 xml:space="preserve">Personal </w:t>
      </w:r>
      <w:proofErr w:type="gramStart"/>
      <w:r w:rsidRPr="00B212F9">
        <w:rPr>
          <w:rFonts w:ascii="Arial" w:hAnsi="Arial" w:cs="Arial"/>
          <w:color w:val="000000"/>
          <w:sz w:val="20"/>
        </w:rPr>
        <w:t>items,</w:t>
      </w:r>
      <w:proofErr w:type="gramEnd"/>
      <w:r w:rsidRPr="00B212F9">
        <w:rPr>
          <w:rFonts w:ascii="Arial" w:hAnsi="Arial" w:cs="Arial"/>
          <w:color w:val="000000"/>
          <w:sz w:val="20"/>
        </w:rPr>
        <w:t xml:space="preserve"> e.g. drink bottles, towels and mouthguards, will not be shared between students.</w:t>
      </w:r>
    </w:p>
    <w:p w:rsidR="00051AC8" w:rsidRPr="00B212F9" w:rsidRDefault="00051AC8" w:rsidP="009343E1">
      <w:pPr>
        <w:pStyle w:val="NormalWeb"/>
        <w:spacing w:before="0" w:beforeAutospacing="0" w:after="120" w:afterAutospacing="0"/>
        <w:rPr>
          <w:rFonts w:ascii="Arial" w:hAnsi="Arial" w:cs="Arial"/>
          <w:color w:val="000000"/>
          <w:sz w:val="20"/>
          <w:szCs w:val="20"/>
        </w:rPr>
      </w:pPr>
      <w:r w:rsidRPr="00B212F9">
        <w:rPr>
          <w:rStyle w:val="Strong"/>
          <w:rFonts w:ascii="Arial" w:hAnsi="Arial" w:cs="Arial"/>
          <w:color w:val="000000"/>
          <w:sz w:val="20"/>
          <w:szCs w:val="20"/>
        </w:rPr>
        <w:t>What will the students be using?</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Instruction in safety procedures and safe handling of equipment is provided.</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Equipment is suitable for the activity, properly maintained, appropriately used and complies with the relevant safety standard.</w:t>
      </w:r>
    </w:p>
    <w:p w:rsidR="00051AC8" w:rsidRPr="00B212F9" w:rsidRDefault="00894BE9" w:rsidP="00B212F9">
      <w:pPr>
        <w:pStyle w:val="ListParagraph"/>
        <w:numPr>
          <w:ilvl w:val="0"/>
          <w:numId w:val="45"/>
        </w:numPr>
        <w:spacing w:after="120"/>
        <w:rPr>
          <w:rFonts w:ascii="Arial" w:hAnsi="Arial" w:cs="Arial"/>
          <w:color w:val="000000"/>
          <w:sz w:val="20"/>
        </w:rPr>
      </w:pPr>
      <w:hyperlink r:id="rId22" w:tgtFrame="blank" w:history="1">
        <w:r w:rsidR="00051AC8" w:rsidRPr="00B212F9">
          <w:rPr>
            <w:color w:val="000000"/>
          </w:rPr>
          <w:t xml:space="preserve">Relevant </w:t>
        </w:r>
        <w:r w:rsidR="00051AC8" w:rsidRPr="00B212F9">
          <w:rPr>
            <w:rStyle w:val="Hyperlink"/>
            <w:rFonts w:ascii="Arial" w:eastAsia="Times" w:hAnsi="Arial"/>
            <w:sz w:val="20"/>
            <w:szCs w:val="20"/>
            <w:lang w:eastAsia="en-AU"/>
          </w:rPr>
          <w:t>department procedures and guidelines</w:t>
        </w:r>
      </w:hyperlink>
      <w:r w:rsidR="00051AC8" w:rsidRPr="00B212F9">
        <w:rPr>
          <w:rFonts w:ascii="Arial" w:hAnsi="Arial" w:cs="Arial"/>
          <w:color w:val="000000"/>
          <w:sz w:val="20"/>
        </w:rPr>
        <w:t xml:space="preserve"> are adhered to for the use of equipment and work processes.</w:t>
      </w:r>
    </w:p>
    <w:p w:rsidR="00051AC8" w:rsidRPr="00B212F9" w:rsidRDefault="00051AC8" w:rsidP="009343E1">
      <w:pPr>
        <w:pStyle w:val="NormalWeb"/>
        <w:spacing w:before="0" w:beforeAutospacing="0" w:after="120" w:afterAutospacing="0"/>
        <w:rPr>
          <w:rFonts w:ascii="Arial" w:hAnsi="Arial" w:cs="Arial"/>
          <w:color w:val="000000"/>
          <w:sz w:val="20"/>
          <w:szCs w:val="20"/>
        </w:rPr>
      </w:pPr>
      <w:r w:rsidRPr="00B212F9">
        <w:rPr>
          <w:rStyle w:val="Strong"/>
          <w:rFonts w:ascii="Arial" w:hAnsi="Arial" w:cs="Arial"/>
          <w:color w:val="000000"/>
          <w:sz w:val="20"/>
          <w:szCs w:val="20"/>
        </w:rPr>
        <w:t>Who will be leading the activity?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A registered teacher has overall responsibility for the activity.</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 xml:space="preserve">Sufficient adult supervision is in place to manage the activity safely (including in emergency situations). </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The activity leader has the competence (knowledge and skills) to plan, induct, instruct and manage the activity safely for students and others.</w:t>
      </w:r>
    </w:p>
    <w:p w:rsidR="00051AC8" w:rsidRPr="00B212F9" w:rsidRDefault="00051AC8" w:rsidP="00B212F9">
      <w:pPr>
        <w:pStyle w:val="ListParagraph"/>
        <w:numPr>
          <w:ilvl w:val="0"/>
          <w:numId w:val="45"/>
        </w:numPr>
        <w:spacing w:after="120"/>
        <w:rPr>
          <w:rFonts w:ascii="Arial" w:hAnsi="Arial" w:cs="Arial"/>
          <w:color w:val="000000"/>
          <w:sz w:val="20"/>
        </w:rPr>
      </w:pPr>
      <w:r w:rsidRPr="00B212F9">
        <w:rPr>
          <w:rFonts w:ascii="Arial" w:hAnsi="Arial" w:cs="Arial"/>
          <w:color w:val="000000"/>
          <w:sz w:val="20"/>
        </w:rPr>
        <w:t>There are sufficient adults present with current First Aid qualifications (including CPR) or ready access to qualified first aid personnel.</w:t>
      </w:r>
    </w:p>
    <w:p w:rsidR="00520567" w:rsidRPr="00A7093C" w:rsidRDefault="00051AC8" w:rsidP="00A7093C">
      <w:pPr>
        <w:pStyle w:val="ListParagraph"/>
        <w:numPr>
          <w:ilvl w:val="0"/>
          <w:numId w:val="45"/>
        </w:numPr>
        <w:spacing w:after="120"/>
        <w:rPr>
          <w:rFonts w:eastAsia="Times New Roman" w:cs="Arial"/>
          <w:iCs/>
          <w:color w:val="000000"/>
        </w:rPr>
      </w:pPr>
      <w:r w:rsidRPr="00B212F9">
        <w:rPr>
          <w:rFonts w:ascii="Arial" w:hAnsi="Arial" w:cs="Arial"/>
          <w:color w:val="000000"/>
          <w:sz w:val="20"/>
        </w:rPr>
        <w:t>Blue Card requirements are adhered to for leaders/volunteers.</w:t>
      </w:r>
    </w:p>
    <w:p w:rsidR="00520567" w:rsidRPr="0092487E" w:rsidRDefault="00894BE9" w:rsidP="00520567">
      <w:pPr>
        <w:pStyle w:val="ListParagraph"/>
        <w:spacing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9155AC">
            <w:rPr>
              <w:rFonts w:ascii="MS Gothic" w:eastAsia="MS Gothic" w:hAnsi="MS Gothic" w:cs="Arial" w:hint="eastAsia"/>
              <w:b/>
              <w:iCs/>
              <w:color w:val="000000"/>
              <w:sz w:val="28"/>
              <w:szCs w:val="28"/>
            </w:rPr>
            <w:t>☒</w:t>
          </w:r>
        </w:sdtContent>
      </w:sdt>
      <w:r w:rsidR="00520567" w:rsidRPr="0092487E">
        <w:rPr>
          <w:rFonts w:eastAsia="Times New Roman" w:cs="Arial"/>
          <w:b/>
          <w:iCs/>
          <w:color w:val="000000"/>
          <w:sz w:val="28"/>
          <w:szCs w:val="28"/>
        </w:rPr>
        <w:t xml:space="preserve"> </w:t>
      </w:r>
      <w:r w:rsidR="00520567" w:rsidRPr="0092487E">
        <w:rPr>
          <w:rFonts w:ascii="Arial" w:hAnsi="Arial" w:cs="Arial"/>
          <w:b/>
          <w:color w:val="000000"/>
          <w:sz w:val="20"/>
        </w:rPr>
        <w:t xml:space="preserve">I have incorporated the above factors when planning my risk management strategies for this activity.  </w:t>
      </w:r>
    </w:p>
    <w:p w:rsidR="00183616" w:rsidRDefault="00183616">
      <w:pPr>
        <w:rPr>
          <w:rFonts w:eastAsia="Times New Roman" w:cs="Arial"/>
          <w:iCs/>
          <w:color w:val="000000"/>
          <w:szCs w:val="22"/>
        </w:rPr>
      </w:pPr>
      <w:r>
        <w:rPr>
          <w:rFonts w:eastAsia="Times New Roman" w:cs="Arial"/>
          <w:iCs/>
          <w:color w:val="000000"/>
          <w:szCs w:val="22"/>
        </w:rPr>
        <w:br w:type="page"/>
      </w:r>
    </w:p>
    <w:p w:rsidR="007B28AE" w:rsidRPr="007B28AE" w:rsidRDefault="00051AC8" w:rsidP="00435BB5">
      <w:pPr>
        <w:spacing w:after="60"/>
        <w:rPr>
          <w:rFonts w:eastAsia="Times New Roman" w:cs="Arial"/>
          <w:iCs/>
          <w:color w:val="000000"/>
          <w:szCs w:val="22"/>
        </w:rPr>
      </w:pPr>
      <w:r>
        <w:rPr>
          <w:rFonts w:eastAsia="Times New Roman" w:cs="Arial"/>
          <w:iCs/>
          <w:color w:val="000000"/>
          <w:szCs w:val="22"/>
        </w:rPr>
        <w:lastRenderedPageBreak/>
        <w:t>S</w:t>
      </w:r>
      <w:r w:rsidR="007B28AE" w:rsidRPr="007B28AE">
        <w:rPr>
          <w:rFonts w:eastAsia="Times New Roman" w:cs="Arial"/>
          <w:iCs/>
          <w:color w:val="000000"/>
          <w:szCs w:val="22"/>
        </w:rPr>
        <w:t>upervision</w:t>
      </w:r>
      <w:r>
        <w:rPr>
          <w:rFonts w:eastAsia="Times New Roman" w:cs="Arial"/>
          <w:iCs/>
          <w:color w:val="000000"/>
          <w:szCs w:val="22"/>
        </w:rPr>
        <w:t xml:space="preserve"> Requirements</w:t>
      </w:r>
    </w:p>
    <w:p w:rsidR="00181E30" w:rsidRPr="00063C2B" w:rsidRDefault="003C5FD2" w:rsidP="004E70B1">
      <w:pPr>
        <w:pStyle w:val="BlockText"/>
        <w:spacing w:after="0" w:line="240" w:lineRule="auto"/>
        <w:ind w:right="0"/>
        <w:rPr>
          <w:i/>
        </w:rPr>
      </w:pPr>
      <w:r>
        <w:rPr>
          <w:i/>
        </w:rPr>
        <w:t>Check if</w:t>
      </w:r>
      <w:r w:rsidRPr="00063C2B">
        <w:rPr>
          <w:i/>
        </w:rPr>
        <w:t xml:space="preserve"> relevant Codes of P</w:t>
      </w:r>
      <w:r w:rsidR="00183616">
        <w:rPr>
          <w:i/>
        </w:rPr>
        <w:t xml:space="preserve">ractice/Guidelines </w:t>
      </w:r>
      <w:r w:rsidRPr="00063C2B">
        <w:rPr>
          <w:i/>
        </w:rPr>
        <w:t>exist</w:t>
      </w:r>
      <w:r>
        <w:rPr>
          <w:i/>
        </w:rPr>
        <w:t xml:space="preserve"> for each activity.</w:t>
      </w:r>
    </w:p>
    <w:p w:rsidR="00063C2B" w:rsidRDefault="00063C2B"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5115E" w:rsidRPr="00A5115E" w:rsidTr="0010266B">
        <w:trPr>
          <w:cantSplit/>
          <w:tblHeader/>
        </w:trPr>
        <w:tc>
          <w:tcPr>
            <w:tcW w:w="10420" w:type="dxa"/>
            <w:shd w:val="clear" w:color="auto" w:fill="D9D9D9"/>
          </w:tcPr>
          <w:p w:rsidR="00A5115E" w:rsidRPr="00A5115E" w:rsidRDefault="00A5115E" w:rsidP="003C5FD2">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r w:rsidR="00217744">
              <w:rPr>
                <w:sz w:val="20"/>
              </w:rPr>
              <w:t xml:space="preserve"> for </w:t>
            </w:r>
            <w:r w:rsidR="003C5FD2">
              <w:rPr>
                <w:sz w:val="20"/>
              </w:rPr>
              <w:t>each</w:t>
            </w:r>
            <w:r w:rsidR="00217744">
              <w:rPr>
                <w:sz w:val="20"/>
              </w:rPr>
              <w:t xml:space="preserve"> activity</w:t>
            </w:r>
            <w:r w:rsidR="003C5FD2">
              <w:rPr>
                <w:sz w:val="20"/>
              </w:rPr>
              <w:t xml:space="preserve"> that is to occur</w:t>
            </w:r>
            <w:r w:rsidR="007B28AE">
              <w:rPr>
                <w:sz w:val="20"/>
              </w:rPr>
              <w:t>:</w:t>
            </w:r>
          </w:p>
        </w:tc>
      </w:tr>
      <w:tr w:rsidR="00A5115E" w:rsidRPr="00E94BA3" w:rsidTr="00183616">
        <w:trPr>
          <w:cantSplit/>
          <w:trHeight w:val="1919"/>
        </w:trPr>
        <w:tc>
          <w:tcPr>
            <w:tcW w:w="10420" w:type="dxa"/>
          </w:tcPr>
          <w:p w:rsidR="00183616" w:rsidRDefault="00F548F5" w:rsidP="00763762">
            <w:pPr>
              <w:spacing w:before="60" w:after="60"/>
              <w:rPr>
                <w:sz w:val="20"/>
              </w:rPr>
            </w:pPr>
            <w:r>
              <w:rPr>
                <w:sz w:val="20"/>
              </w:rPr>
              <w:fldChar w:fldCharType="begin">
                <w:ffData>
                  <w:name w:val="Text78"/>
                  <w:enabled/>
                  <w:calcOnExit w:val="0"/>
                  <w:textInput/>
                </w:ffData>
              </w:fldChar>
            </w:r>
            <w:bookmarkStart w:id="11" w:name="Text78"/>
            <w:r>
              <w:rPr>
                <w:sz w:val="20"/>
              </w:rPr>
              <w:instrText xml:space="preserve"> FORMTEXT </w:instrText>
            </w:r>
            <w:r>
              <w:rPr>
                <w:sz w:val="20"/>
              </w:rPr>
            </w:r>
            <w:r>
              <w:rPr>
                <w:sz w:val="20"/>
              </w:rPr>
              <w:fldChar w:fldCharType="separate"/>
            </w:r>
            <w:r w:rsidR="002F5D9E">
              <w:rPr>
                <w:sz w:val="20"/>
              </w:rPr>
              <w:t xml:space="preserve">One sports Super centre staff member required per 30 students. Visiting teachers will be encouraged to support Sport Super Centre staff with behaviour management. </w:t>
            </w:r>
            <w:r>
              <w:rPr>
                <w:sz w:val="20"/>
              </w:rPr>
              <w:fldChar w:fldCharType="end"/>
            </w:r>
            <w:bookmarkEnd w:id="11"/>
          </w:p>
          <w:p w:rsidR="00183616" w:rsidRPr="00183616" w:rsidRDefault="00183616" w:rsidP="00183616">
            <w:pPr>
              <w:rPr>
                <w:sz w:val="20"/>
              </w:rPr>
            </w:pPr>
          </w:p>
          <w:p w:rsidR="00C2458A" w:rsidRPr="00183616" w:rsidRDefault="00C2458A" w:rsidP="00183616">
            <w:pPr>
              <w:rPr>
                <w:sz w:val="20"/>
              </w:rPr>
            </w:pPr>
          </w:p>
        </w:tc>
      </w:tr>
    </w:tbl>
    <w:p w:rsidR="00C2458A" w:rsidRDefault="00C2458A" w:rsidP="00435BB5">
      <w:pPr>
        <w:pStyle w:val="BlockText"/>
        <w:spacing w:before="60" w:after="60" w:line="120" w:lineRule="auto"/>
        <w:ind w:right="0"/>
        <w:rPr>
          <w:sz w:val="24"/>
        </w:rPr>
      </w:pPr>
    </w:p>
    <w:p w:rsidR="00110F25" w:rsidRDefault="00051AC8" w:rsidP="00110F25">
      <w:pPr>
        <w:spacing w:before="60" w:after="60"/>
      </w:pPr>
      <w:r>
        <w:t>Q</w:t>
      </w:r>
      <w:r w:rsidR="00C2458A" w:rsidRPr="00C2458A">
        <w:t>ualification</w:t>
      </w:r>
      <w:r>
        <w:t xml:space="preserve"> Requirements</w:t>
      </w:r>
    </w:p>
    <w:p w:rsidR="003C5FD2" w:rsidRPr="00063C2B" w:rsidRDefault="003C5FD2" w:rsidP="003C5FD2">
      <w:pPr>
        <w:pStyle w:val="BlockText"/>
        <w:spacing w:after="0" w:line="240" w:lineRule="auto"/>
        <w:ind w:right="0"/>
        <w:rPr>
          <w:i/>
        </w:rPr>
      </w:pPr>
      <w:r>
        <w:rPr>
          <w:i/>
        </w:rPr>
        <w:t>Check if</w:t>
      </w:r>
      <w:r w:rsidR="001A317D">
        <w:rPr>
          <w:i/>
        </w:rPr>
        <w:t xml:space="preserve"> relevant Codes </w:t>
      </w:r>
      <w:r w:rsidRPr="00063C2B">
        <w:rPr>
          <w:i/>
        </w:rPr>
        <w:t>of P</w:t>
      </w:r>
      <w:r>
        <w:rPr>
          <w:i/>
        </w:rPr>
        <w:t xml:space="preserve">ractice/Guidelines </w:t>
      </w:r>
      <w:r w:rsidRPr="00063C2B">
        <w:rPr>
          <w:i/>
        </w:rPr>
        <w:t>exist</w:t>
      </w:r>
      <w:r>
        <w:rPr>
          <w:i/>
        </w:rPr>
        <w:t xml:space="preserve"> for each activity.</w:t>
      </w:r>
    </w:p>
    <w:p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402CA" w:rsidRPr="00A5115E" w:rsidTr="00BC4C3B">
        <w:trPr>
          <w:cantSplit/>
        </w:trPr>
        <w:tc>
          <w:tcPr>
            <w:tcW w:w="10420" w:type="dxa"/>
            <w:shd w:val="clear" w:color="auto" w:fill="D9D9D9"/>
          </w:tcPr>
          <w:p w:rsidR="00E402CA" w:rsidRPr="00D61DDB" w:rsidRDefault="00E402CA" w:rsidP="003C5FD2">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217744">
              <w:rPr>
                <w:sz w:val="20"/>
                <w:szCs w:val="20"/>
              </w:rPr>
              <w:t xml:space="preserve">information about </w:t>
            </w:r>
            <w:r w:rsidR="00F548F5">
              <w:rPr>
                <w:sz w:val="20"/>
                <w:szCs w:val="20"/>
              </w:rPr>
              <w:t>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r w:rsidR="00217744">
              <w:rPr>
                <w:sz w:val="20"/>
                <w:szCs w:val="20"/>
              </w:rPr>
              <w:t xml:space="preserve"> for </w:t>
            </w:r>
            <w:r w:rsidR="003C5FD2">
              <w:rPr>
                <w:sz w:val="20"/>
                <w:szCs w:val="20"/>
              </w:rPr>
              <w:t>each</w:t>
            </w:r>
            <w:r w:rsidR="00217744">
              <w:rPr>
                <w:sz w:val="20"/>
                <w:szCs w:val="20"/>
              </w:rPr>
              <w:t xml:space="preserve"> activity</w:t>
            </w:r>
            <w:r w:rsidR="003C5FD2">
              <w:rPr>
                <w:sz w:val="20"/>
                <w:szCs w:val="20"/>
              </w:rPr>
              <w:t xml:space="preserve"> that is to occur</w:t>
            </w:r>
            <w:r w:rsidR="00C2458A" w:rsidRPr="00D61DDB">
              <w:rPr>
                <w:sz w:val="20"/>
                <w:szCs w:val="20"/>
              </w:rPr>
              <w:t>:</w:t>
            </w:r>
          </w:p>
        </w:tc>
      </w:tr>
      <w:tr w:rsidR="00E402CA" w:rsidRPr="00E94BA3" w:rsidTr="00183616">
        <w:trPr>
          <w:cantSplit/>
          <w:trHeight w:val="1687"/>
        </w:trPr>
        <w:tc>
          <w:tcPr>
            <w:tcW w:w="10420" w:type="dxa"/>
          </w:tcPr>
          <w:p w:rsidR="00C2458A" w:rsidRPr="00E94BA3" w:rsidRDefault="00C2458A" w:rsidP="009155AC">
            <w:pPr>
              <w:spacing w:before="120" w:after="120"/>
              <w:rPr>
                <w:sz w:val="20"/>
              </w:rPr>
            </w:pP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sidR="009155AC" w:rsidRPr="009155AC">
              <w:rPr>
                <w:sz w:val="20"/>
              </w:rPr>
              <w:t>Qualified teachers and Unit Support staff. Staff will hold the relvant qualification for the activity and be experienced in the running of the activity. Staff will also hold relvant CPR and first aid qualifications.</w:t>
            </w:r>
            <w:r w:rsidR="002F5D9E">
              <w:rPr>
                <w:noProof/>
                <w:sz w:val="20"/>
              </w:rPr>
              <w:t xml:space="preserve">. </w:t>
            </w:r>
            <w:r>
              <w:rPr>
                <w:sz w:val="20"/>
              </w:rPr>
              <w:fldChar w:fldCharType="end"/>
            </w:r>
          </w:p>
        </w:tc>
      </w:tr>
    </w:tbl>
    <w:p w:rsidR="00A514CD" w:rsidRDefault="00A514CD" w:rsidP="00C2458A">
      <w:pPr>
        <w:rPr>
          <w:rFonts w:cs="Arial"/>
          <w:iCs/>
          <w:color w:val="000000"/>
        </w:rPr>
        <w:sectPr w:rsidR="00A514CD" w:rsidSect="00435BB5">
          <w:headerReference w:type="default" r:id="rId23"/>
          <w:footerReference w:type="default" r:id="rId24"/>
          <w:type w:val="continuous"/>
          <w:pgSz w:w="11906" w:h="16838" w:code="9"/>
          <w:pgMar w:top="1134" w:right="851" w:bottom="1134" w:left="851" w:header="709" w:footer="662" w:gutter="0"/>
          <w:cols w:space="708"/>
          <w:docGrid w:linePitch="360"/>
        </w:sectPr>
      </w:pPr>
    </w:p>
    <w:p w:rsidR="00181E30" w:rsidRDefault="00181E30" w:rsidP="00C2458A">
      <w:pPr>
        <w:rPr>
          <w:rFonts w:cs="Arial"/>
          <w:iCs/>
          <w:color w:val="000000"/>
        </w:rPr>
      </w:pPr>
    </w:p>
    <w:p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rsidR="00C2458A" w:rsidRDefault="00051AC8" w:rsidP="00C2458A">
      <w:pPr>
        <w:spacing w:before="60" w:after="60"/>
        <w:rPr>
          <w:rFonts w:eastAsia="Times New Roman" w:cs="Arial"/>
          <w:iCs/>
          <w:color w:val="000000"/>
          <w:szCs w:val="22"/>
        </w:rPr>
      </w:pPr>
      <w:r>
        <w:rPr>
          <w:rFonts w:eastAsia="Times New Roman" w:cs="Arial"/>
          <w:iCs/>
          <w:color w:val="000000"/>
          <w:szCs w:val="22"/>
        </w:rPr>
        <w:lastRenderedPageBreak/>
        <w:t>E</w:t>
      </w:r>
      <w:r w:rsidR="00C2458A" w:rsidRPr="00C2458A">
        <w:rPr>
          <w:rFonts w:eastAsia="Times New Roman" w:cs="Arial"/>
          <w:iCs/>
          <w:color w:val="000000"/>
          <w:szCs w:val="22"/>
        </w:rPr>
        <w:t>quipment/</w:t>
      </w:r>
      <w:r>
        <w:rPr>
          <w:rFonts w:eastAsia="Times New Roman" w:cs="Arial"/>
          <w:iCs/>
          <w:color w:val="000000"/>
          <w:szCs w:val="22"/>
        </w:rPr>
        <w:t>F</w:t>
      </w:r>
      <w:r w:rsidRPr="00C2458A">
        <w:rPr>
          <w:rFonts w:eastAsia="Times New Roman" w:cs="Arial"/>
          <w:iCs/>
          <w:color w:val="000000"/>
          <w:szCs w:val="22"/>
        </w:rPr>
        <w:t>acilit</w:t>
      </w:r>
      <w:r>
        <w:rPr>
          <w:rFonts w:eastAsia="Times New Roman" w:cs="Arial"/>
          <w:iCs/>
          <w:color w:val="000000"/>
          <w:szCs w:val="22"/>
        </w:rPr>
        <w:t>y Requirements</w:t>
      </w:r>
    </w:p>
    <w:p w:rsidR="003C5FD2" w:rsidRPr="00063C2B" w:rsidRDefault="003C5FD2" w:rsidP="003C5FD2">
      <w:pPr>
        <w:pStyle w:val="BlockText"/>
        <w:spacing w:after="0" w:line="240" w:lineRule="auto"/>
        <w:ind w:right="0"/>
        <w:rPr>
          <w:i/>
        </w:rPr>
      </w:pPr>
      <w:r>
        <w:rPr>
          <w:i/>
        </w:rPr>
        <w:t>Check if</w:t>
      </w:r>
      <w:r w:rsidRPr="00063C2B">
        <w:rPr>
          <w:i/>
        </w:rPr>
        <w:t xml:space="preserve"> relevant Codes of P</w:t>
      </w:r>
      <w:r>
        <w:rPr>
          <w:i/>
        </w:rPr>
        <w:t xml:space="preserve">ractice/Guidelines </w:t>
      </w:r>
      <w:r w:rsidRPr="00063C2B">
        <w:rPr>
          <w:i/>
        </w:rPr>
        <w:t>exist</w:t>
      </w:r>
      <w:r>
        <w:rPr>
          <w:i/>
        </w:rPr>
        <w:t xml:space="preserve"> for each activity.</w:t>
      </w:r>
    </w:p>
    <w:p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D7BFF" w:rsidRPr="00E409B8" w:rsidTr="0052246F">
        <w:trPr>
          <w:cantSplit/>
          <w:trHeight w:val="392"/>
          <w:tblHeader/>
        </w:trPr>
        <w:tc>
          <w:tcPr>
            <w:tcW w:w="10420" w:type="dxa"/>
            <w:shd w:val="clear" w:color="auto" w:fill="D9D9D9"/>
          </w:tcPr>
          <w:p w:rsidR="002D7BFF" w:rsidRPr="00E409B8" w:rsidRDefault="00D61DDB" w:rsidP="003C5FD2">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equipment/facilities</w:t>
            </w:r>
            <w:r w:rsidR="00217744">
              <w:rPr>
                <w:sz w:val="20"/>
                <w:szCs w:val="20"/>
              </w:rPr>
              <w:t xml:space="preserve"> for </w:t>
            </w:r>
            <w:r w:rsidR="003C5FD2">
              <w:rPr>
                <w:sz w:val="20"/>
                <w:szCs w:val="20"/>
              </w:rPr>
              <w:t>each</w:t>
            </w:r>
            <w:r w:rsidR="00217744">
              <w:rPr>
                <w:sz w:val="20"/>
                <w:szCs w:val="20"/>
              </w:rPr>
              <w:t xml:space="preserve"> activity</w:t>
            </w:r>
            <w:r w:rsidR="003C5FD2">
              <w:rPr>
                <w:sz w:val="20"/>
                <w:szCs w:val="20"/>
              </w:rPr>
              <w:t xml:space="preserve"> that is to occur</w:t>
            </w:r>
            <w:r w:rsidR="00E409B8" w:rsidRPr="00E409B8">
              <w:rPr>
                <w:sz w:val="20"/>
                <w:szCs w:val="20"/>
              </w:rPr>
              <w:t>:</w:t>
            </w:r>
          </w:p>
        </w:tc>
      </w:tr>
      <w:tr w:rsidR="00543AE6" w:rsidRPr="00D61DDB" w:rsidTr="00BA252A">
        <w:trPr>
          <w:cantSplit/>
          <w:trHeight w:val="1559"/>
        </w:trPr>
        <w:tc>
          <w:tcPr>
            <w:tcW w:w="10420" w:type="dxa"/>
          </w:tcPr>
          <w:p w:rsidR="00543AE6" w:rsidRPr="00D61DDB" w:rsidRDefault="00543AE6" w:rsidP="009155AC">
            <w:pPr>
              <w:pStyle w:val="BlockText"/>
              <w:suppressAutoHyphens w:val="0"/>
              <w:spacing w:before="60" w:after="60" w:line="240" w:lineRule="auto"/>
              <w:ind w:right="0"/>
              <w:rPr>
                <w:rFonts w:cs="Arial"/>
                <w:color w:val="000000"/>
              </w:rPr>
            </w:pPr>
            <w:r w:rsidRPr="00D61DDB">
              <w:rPr>
                <w:rFonts w:cs="Arial"/>
                <w:color w:val="000000"/>
              </w:rPr>
              <w:fldChar w:fldCharType="begin">
                <w:ffData>
                  <w:name w:val="Text77"/>
                  <w:enabled/>
                  <w:calcOnExit w:val="0"/>
                  <w:textInput/>
                </w:ffData>
              </w:fldChar>
            </w:r>
            <w:bookmarkStart w:id="12" w:name="Text77"/>
            <w:r w:rsidRPr="00D61DDB">
              <w:rPr>
                <w:rFonts w:cs="Arial"/>
                <w:color w:val="000000"/>
              </w:rPr>
              <w:instrText xml:space="preserve"> FORMTEXT </w:instrText>
            </w:r>
            <w:r w:rsidRPr="00D61DDB">
              <w:rPr>
                <w:rFonts w:cs="Arial"/>
                <w:color w:val="000000"/>
              </w:rPr>
            </w:r>
            <w:r w:rsidRPr="00D61DDB">
              <w:rPr>
                <w:rFonts w:cs="Arial"/>
                <w:color w:val="000000"/>
              </w:rPr>
              <w:fldChar w:fldCharType="separate"/>
            </w:r>
            <w:r w:rsidR="009155AC">
              <w:rPr>
                <w:rFonts w:cs="Arial"/>
                <w:noProof/>
                <w:color w:val="000000"/>
              </w:rPr>
              <w:t>Activity will take place in Olympic standard swimming pool and Ice Baths inside pool area. These areas are well maintained and looked after</w:t>
            </w:r>
            <w:r w:rsidR="002F5D9E">
              <w:rPr>
                <w:rFonts w:cs="Arial"/>
                <w:noProof/>
                <w:color w:val="000000"/>
              </w:rPr>
              <w:t xml:space="preserve"> </w:t>
            </w:r>
            <w:r w:rsidRPr="00D61DDB">
              <w:rPr>
                <w:rFonts w:cs="Arial"/>
                <w:color w:val="000000"/>
              </w:rPr>
              <w:fldChar w:fldCharType="end"/>
            </w:r>
            <w:bookmarkEnd w:id="12"/>
          </w:p>
        </w:tc>
      </w:tr>
    </w:tbl>
    <w:p w:rsidR="00B064E7" w:rsidRPr="00D61DDB" w:rsidRDefault="00B064E7" w:rsidP="007B6402">
      <w:pPr>
        <w:pStyle w:val="BlockText"/>
        <w:spacing w:before="60" w:after="60" w:line="120" w:lineRule="auto"/>
        <w:ind w:right="0"/>
        <w:rPr>
          <w:sz w:val="24"/>
        </w:rPr>
      </w:pPr>
    </w:p>
    <w:p w:rsidR="00455EF5" w:rsidRPr="00D61DDB" w:rsidRDefault="00455EF5" w:rsidP="007B6402">
      <w:pPr>
        <w:pStyle w:val="BlockText"/>
        <w:spacing w:before="60" w:after="60" w:line="120" w:lineRule="auto"/>
        <w:ind w:right="0"/>
        <w:rPr>
          <w:rFonts w:cs="Arial"/>
          <w:color w:val="000000"/>
          <w:sz w:val="24"/>
        </w:rPr>
      </w:pPr>
    </w:p>
    <w:p w:rsidR="00055061" w:rsidRPr="00D61DDB" w:rsidRDefault="00217744" w:rsidP="0088022F">
      <w:pPr>
        <w:pStyle w:val="BlockText"/>
        <w:spacing w:before="60" w:after="60" w:line="240" w:lineRule="auto"/>
        <w:ind w:right="0"/>
        <w:rPr>
          <w:rFonts w:cs="Arial"/>
          <w:color w:val="000000"/>
          <w:sz w:val="24"/>
        </w:rPr>
      </w:pPr>
      <w:r>
        <w:rPr>
          <w:rFonts w:cs="Arial"/>
          <w:color w:val="000000"/>
          <w:sz w:val="24"/>
        </w:rPr>
        <w:t>H</w:t>
      </w:r>
      <w:r w:rsidR="00455EF5" w:rsidRPr="00D61DDB">
        <w:rPr>
          <w:rFonts w:cs="Arial"/>
          <w:color w:val="000000"/>
          <w:sz w:val="24"/>
        </w:rPr>
        <w:t xml:space="preserve">azards and </w:t>
      </w:r>
      <w:r>
        <w:rPr>
          <w:rFonts w:cs="Arial"/>
          <w:color w:val="000000"/>
          <w:sz w:val="24"/>
        </w:rPr>
        <w:t>C</w:t>
      </w:r>
      <w:r w:rsidR="00455EF5" w:rsidRPr="00D61DDB">
        <w:rPr>
          <w:rFonts w:cs="Arial"/>
          <w:color w:val="000000"/>
          <w:sz w:val="24"/>
        </w:rPr>
        <w:t xml:space="preserve">ontrol </w:t>
      </w:r>
      <w:r>
        <w:rPr>
          <w:rFonts w:cs="Arial"/>
          <w:color w:val="000000"/>
          <w:sz w:val="24"/>
        </w:rPr>
        <w:t>M</w:t>
      </w:r>
      <w:r w:rsidRPr="00D61DDB">
        <w:rPr>
          <w:rFonts w:cs="Arial"/>
          <w:color w:val="000000"/>
          <w:sz w:val="24"/>
        </w:rPr>
        <w:t>easures</w:t>
      </w:r>
    </w:p>
    <w:p w:rsidR="006822B8" w:rsidRPr="00C9352B" w:rsidRDefault="003C5FD2" w:rsidP="00BD1468">
      <w:pPr>
        <w:pStyle w:val="BlockText"/>
        <w:spacing w:before="60" w:after="0" w:line="240" w:lineRule="auto"/>
        <w:ind w:right="0"/>
      </w:pPr>
      <w:r>
        <w:t>I</w:t>
      </w:r>
      <w:r w:rsidR="00A7093C">
        <w:t xml:space="preserve">nformation </w:t>
      </w:r>
      <w:r>
        <w:t>on managing common</w:t>
      </w:r>
      <w:r w:rsidR="00A7093C">
        <w:t xml:space="preserve"> hazards and risks in the </w:t>
      </w:r>
      <w:r>
        <w:t xml:space="preserve">school environment can be found at </w:t>
      </w:r>
      <w:hyperlink r:id="rId25" w:history="1">
        <w:r w:rsidRPr="003C5FD2">
          <w:rPr>
            <w:rStyle w:val="Hyperlink"/>
          </w:rPr>
          <w:t>Hazards and Risks</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10"/>
      </w:tblGrid>
      <w:tr w:rsidR="0068680B" w:rsidRPr="00D61DDB" w:rsidTr="00B212F9">
        <w:trPr>
          <w:cantSplit/>
          <w:tblHeader/>
        </w:trPr>
        <w:tc>
          <w:tcPr>
            <w:tcW w:w="3510" w:type="dxa"/>
            <w:shd w:val="clear" w:color="auto" w:fill="D9D9D9"/>
          </w:tcPr>
          <w:p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rsidR="0068680B" w:rsidRPr="00D61DDB" w:rsidRDefault="00AF1AFD" w:rsidP="0068680B">
            <w:pPr>
              <w:pStyle w:val="DETMinSuperEquipGovernBodies"/>
              <w:numPr>
                <w:ilvl w:val="0"/>
                <w:numId w:val="39"/>
              </w:numPr>
              <w:rPr>
                <w:sz w:val="24"/>
                <w:szCs w:val="20"/>
              </w:rPr>
            </w:pPr>
            <w:r>
              <w:rPr>
                <w:rFonts w:cs="Arial"/>
                <w:color w:val="000000"/>
                <w:sz w:val="20"/>
                <w:szCs w:val="20"/>
              </w:rPr>
              <w:t>Hazards:</w:t>
            </w:r>
          </w:p>
        </w:tc>
        <w:tc>
          <w:tcPr>
            <w:tcW w:w="6910" w:type="dxa"/>
            <w:shd w:val="clear" w:color="auto" w:fill="D9D9D9"/>
          </w:tcPr>
          <w:p w:rsidR="0068680B" w:rsidRPr="0068680B" w:rsidRDefault="0068680B" w:rsidP="0068680B">
            <w:pPr>
              <w:pStyle w:val="DETMinSuperEquipGovernBodies"/>
              <w:ind w:left="720"/>
              <w:rPr>
                <w:sz w:val="24"/>
              </w:rPr>
            </w:pPr>
          </w:p>
          <w:p w:rsidR="0068680B" w:rsidRPr="00D61DDB" w:rsidRDefault="00AF1AFD" w:rsidP="0068680B">
            <w:pPr>
              <w:pStyle w:val="DETMinSuperEquipGovernBodies"/>
              <w:numPr>
                <w:ilvl w:val="0"/>
                <w:numId w:val="39"/>
              </w:numPr>
              <w:rPr>
                <w:sz w:val="24"/>
              </w:rPr>
            </w:pPr>
            <w:r>
              <w:rPr>
                <w:rFonts w:cs="Arial"/>
                <w:color w:val="000000"/>
                <w:sz w:val="20"/>
                <w:szCs w:val="20"/>
              </w:rPr>
              <w:t xml:space="preserve">Planned </w:t>
            </w:r>
            <w:r w:rsidR="0068680B">
              <w:rPr>
                <w:rFonts w:cs="Arial"/>
                <w:color w:val="000000"/>
                <w:sz w:val="20"/>
                <w:szCs w:val="20"/>
              </w:rPr>
              <w:t>control measures</w:t>
            </w:r>
            <w:r w:rsidR="0068680B" w:rsidRPr="00D61DDB">
              <w:rPr>
                <w:rFonts w:cs="Arial"/>
                <w:color w:val="000000"/>
                <w:sz w:val="20"/>
                <w:szCs w:val="20"/>
              </w:rPr>
              <w:t>:</w:t>
            </w:r>
          </w:p>
        </w:tc>
      </w:tr>
      <w:tr w:rsidR="0068680B" w:rsidRPr="00D61DDB" w:rsidTr="00B212F9">
        <w:trPr>
          <w:cantSplit/>
          <w:trHeight w:val="2716"/>
        </w:trPr>
        <w:tc>
          <w:tcPr>
            <w:tcW w:w="3510" w:type="dxa"/>
          </w:tcPr>
          <w:p w:rsidR="002F5D9E" w:rsidRDefault="0068680B" w:rsidP="00D454B0">
            <w:pPr>
              <w:pStyle w:val="BlockText"/>
              <w:spacing w:before="60" w:after="60" w:line="240" w:lineRule="auto"/>
              <w:ind w:right="0"/>
              <w:rPr>
                <w:noProof/>
              </w:rPr>
            </w:pPr>
            <w:r>
              <w:lastRenderedPageBreak/>
              <w:fldChar w:fldCharType="begin">
                <w:ffData>
                  <w:name w:val="Text80"/>
                  <w:enabled/>
                  <w:calcOnExit w:val="0"/>
                  <w:textInput/>
                </w:ffData>
              </w:fldChar>
            </w:r>
            <w:bookmarkStart w:id="13" w:name="Text80"/>
            <w:r>
              <w:instrText xml:space="preserve"> FORMTEXT </w:instrText>
            </w:r>
            <w:r>
              <w:fldChar w:fldCharType="separate"/>
            </w:r>
            <w:r w:rsidR="009155AC">
              <w:rPr>
                <w:noProof/>
              </w:rPr>
              <w:t>Poor Swimmers</w:t>
            </w:r>
          </w:p>
          <w:p w:rsidR="002F5D9E" w:rsidRDefault="002F5D9E" w:rsidP="00D454B0">
            <w:pPr>
              <w:pStyle w:val="BlockText"/>
              <w:spacing w:before="60" w:after="60" w:line="240" w:lineRule="auto"/>
              <w:ind w:right="0"/>
              <w:rPr>
                <w:noProof/>
              </w:rPr>
            </w:pPr>
          </w:p>
          <w:p w:rsidR="002F5D9E" w:rsidRDefault="00A94E06" w:rsidP="00D454B0">
            <w:pPr>
              <w:pStyle w:val="BlockText"/>
              <w:spacing w:before="60" w:after="60" w:line="240" w:lineRule="auto"/>
              <w:ind w:right="0"/>
              <w:rPr>
                <w:noProof/>
              </w:rPr>
            </w:pPr>
            <w:r>
              <w:rPr>
                <w:noProof/>
              </w:rPr>
              <w:t>H</w:t>
            </w:r>
            <w:r w:rsidR="009155AC">
              <w:rPr>
                <w:noProof/>
              </w:rPr>
              <w:t>ypothermia</w:t>
            </w:r>
          </w:p>
          <w:p w:rsidR="002F5D9E" w:rsidRDefault="002F5D9E" w:rsidP="00D454B0">
            <w:pPr>
              <w:pStyle w:val="BlockText"/>
              <w:spacing w:before="60" w:after="60" w:line="240" w:lineRule="auto"/>
              <w:ind w:right="0"/>
              <w:rPr>
                <w:noProof/>
              </w:rPr>
            </w:pPr>
          </w:p>
          <w:p w:rsidR="008623FB" w:rsidRDefault="009155AC" w:rsidP="00D454B0">
            <w:pPr>
              <w:pStyle w:val="BlockText"/>
              <w:spacing w:before="60" w:after="60" w:line="240" w:lineRule="auto"/>
              <w:ind w:right="0"/>
            </w:pPr>
            <w:r>
              <w:t>Burns</w:t>
            </w:r>
          </w:p>
          <w:p w:rsidR="008623FB" w:rsidRDefault="008623FB" w:rsidP="00D454B0">
            <w:pPr>
              <w:pStyle w:val="BlockText"/>
              <w:spacing w:before="60" w:after="60" w:line="240" w:lineRule="auto"/>
              <w:ind w:right="0"/>
            </w:pPr>
          </w:p>
          <w:p w:rsidR="008623FB" w:rsidRDefault="008623FB" w:rsidP="00D454B0">
            <w:pPr>
              <w:pStyle w:val="BlockText"/>
              <w:spacing w:before="60" w:after="60" w:line="240" w:lineRule="auto"/>
              <w:ind w:right="0"/>
            </w:pPr>
            <w:r>
              <w:t>Sun safety</w:t>
            </w:r>
          </w:p>
          <w:p w:rsidR="008623FB" w:rsidRDefault="008623FB" w:rsidP="00D454B0">
            <w:pPr>
              <w:pStyle w:val="BlockText"/>
              <w:spacing w:before="60" w:after="60" w:line="240" w:lineRule="auto"/>
              <w:ind w:right="0"/>
            </w:pPr>
          </w:p>
          <w:p w:rsidR="0068680B" w:rsidRDefault="008623FB" w:rsidP="00D454B0">
            <w:pPr>
              <w:pStyle w:val="BlockText"/>
              <w:spacing w:before="60" w:after="60" w:line="240" w:lineRule="auto"/>
              <w:ind w:right="0"/>
            </w:pPr>
            <w:r>
              <w:t>Dyhydration</w:t>
            </w:r>
            <w:r w:rsidR="002F5D9E">
              <w:t xml:space="preserve"> </w:t>
            </w:r>
            <w:r w:rsidR="0068680B">
              <w:fldChar w:fldCharType="end"/>
            </w:r>
            <w:bookmarkEnd w:id="13"/>
          </w:p>
          <w:p w:rsidR="0068680B" w:rsidRPr="00BB0702" w:rsidRDefault="0068680B" w:rsidP="00BC4C3B"/>
          <w:p w:rsidR="0068680B" w:rsidRPr="00BB0702" w:rsidRDefault="0068680B" w:rsidP="00BC4C3B"/>
          <w:p w:rsidR="0068680B" w:rsidRPr="00BB0702" w:rsidRDefault="0068680B" w:rsidP="00BC4C3B"/>
          <w:p w:rsidR="0068680B" w:rsidRPr="00BB0702" w:rsidRDefault="0068680B" w:rsidP="00BC4C3B"/>
          <w:p w:rsidR="0068680B" w:rsidRPr="007B1581" w:rsidRDefault="0068680B" w:rsidP="00BC4C3B"/>
          <w:p w:rsidR="0068680B" w:rsidRPr="007B1581" w:rsidRDefault="0068680B" w:rsidP="00BC4C3B"/>
          <w:p w:rsidR="0068680B" w:rsidRPr="00FA58D9" w:rsidRDefault="0068680B" w:rsidP="00BC4C3B"/>
          <w:p w:rsidR="0068680B" w:rsidRPr="006761CA" w:rsidRDefault="0068680B" w:rsidP="00BC4C3B"/>
          <w:p w:rsidR="0068680B" w:rsidRPr="00BB0702" w:rsidRDefault="0068680B" w:rsidP="00BC4C3B">
            <w:pPr>
              <w:tabs>
                <w:tab w:val="left" w:pos="1600"/>
              </w:tabs>
            </w:pPr>
          </w:p>
        </w:tc>
        <w:tc>
          <w:tcPr>
            <w:tcW w:w="6910" w:type="dxa"/>
          </w:tcPr>
          <w:p w:rsidR="002F5D9E" w:rsidRDefault="001A317D" w:rsidP="009155AC">
            <w:pPr>
              <w:pStyle w:val="BlockText"/>
              <w:spacing w:before="60" w:after="60" w:line="240" w:lineRule="auto"/>
              <w:ind w:right="0"/>
              <w:rPr>
                <w:noProof/>
              </w:rPr>
            </w:pPr>
            <w:r>
              <w:fldChar w:fldCharType="begin">
                <w:ffData>
                  <w:name w:val="Text80"/>
                  <w:enabled/>
                  <w:calcOnExit w:val="0"/>
                  <w:textInput/>
                </w:ffData>
              </w:fldChar>
            </w:r>
            <w:r>
              <w:instrText xml:space="preserve"> FORMTEXT </w:instrText>
            </w:r>
            <w:r>
              <w:fldChar w:fldCharType="separate"/>
            </w:r>
            <w:r w:rsidR="009155AC">
              <w:t>Students that are poor swimmers will be given a pool noodle to use. In water areobics they must wear a weight belt to assist them with movments.</w:t>
            </w:r>
          </w:p>
          <w:p w:rsidR="008623FB" w:rsidRDefault="009155AC" w:rsidP="002F5D9E">
            <w:pPr>
              <w:pStyle w:val="BlockText"/>
              <w:spacing w:before="60" w:after="60" w:line="240" w:lineRule="auto"/>
              <w:ind w:right="0"/>
              <w:rPr>
                <w:noProof/>
              </w:rPr>
            </w:pPr>
            <w:r>
              <w:rPr>
                <w:noProof/>
              </w:rPr>
              <w:t>Temperatures are monitored prior to each session</w:t>
            </w:r>
          </w:p>
          <w:p w:rsidR="008623FB" w:rsidRDefault="008623FB" w:rsidP="002F5D9E">
            <w:pPr>
              <w:pStyle w:val="BlockText"/>
              <w:spacing w:before="60" w:after="60" w:line="240" w:lineRule="auto"/>
              <w:ind w:right="0"/>
              <w:rPr>
                <w:noProof/>
              </w:rPr>
            </w:pPr>
          </w:p>
          <w:p w:rsidR="008623FB" w:rsidRDefault="009155AC" w:rsidP="002F5D9E">
            <w:pPr>
              <w:pStyle w:val="BlockText"/>
              <w:spacing w:before="60" w:after="60" w:line="240" w:lineRule="auto"/>
              <w:ind w:right="0"/>
              <w:rPr>
                <w:noProof/>
              </w:rPr>
            </w:pPr>
            <w:r>
              <w:rPr>
                <w:noProof/>
              </w:rPr>
              <w:t>Temperatures are monitired prior to each session</w:t>
            </w:r>
          </w:p>
          <w:p w:rsidR="008623FB" w:rsidRDefault="008623FB" w:rsidP="008623FB">
            <w:pPr>
              <w:pStyle w:val="BlockText"/>
              <w:spacing w:before="60" w:after="60" w:line="240" w:lineRule="auto"/>
              <w:ind w:right="0"/>
              <w:rPr>
                <w:noProof/>
              </w:rPr>
            </w:pPr>
          </w:p>
          <w:p w:rsidR="008623FB" w:rsidRDefault="008623FB" w:rsidP="008623FB">
            <w:pPr>
              <w:pStyle w:val="BlockText"/>
              <w:spacing w:before="60" w:after="60" w:line="240" w:lineRule="auto"/>
              <w:ind w:right="0"/>
              <w:rPr>
                <w:noProof/>
              </w:rPr>
            </w:pPr>
            <w:r>
              <w:rPr>
                <w:noProof/>
              </w:rPr>
              <w:t xml:space="preserve">Students </w:t>
            </w:r>
            <w:r w:rsidR="00A94E06">
              <w:rPr>
                <w:noProof/>
              </w:rPr>
              <w:t>M</w:t>
            </w:r>
            <w:r>
              <w:rPr>
                <w:noProof/>
              </w:rPr>
              <w:t>ust we</w:t>
            </w:r>
            <w:r w:rsidR="00A94E06">
              <w:rPr>
                <w:noProof/>
              </w:rPr>
              <w:t>ar</w:t>
            </w:r>
            <w:r>
              <w:rPr>
                <w:noProof/>
              </w:rPr>
              <w:t xml:space="preserve"> hats and sunscreen and stay hydrated. </w:t>
            </w:r>
          </w:p>
          <w:p w:rsidR="008623FB" w:rsidRDefault="008623FB" w:rsidP="008623FB">
            <w:pPr>
              <w:pStyle w:val="BlockText"/>
              <w:spacing w:before="60" w:after="60" w:line="240" w:lineRule="auto"/>
              <w:ind w:right="0"/>
              <w:rPr>
                <w:noProof/>
              </w:rPr>
            </w:pPr>
          </w:p>
          <w:p w:rsidR="0068680B" w:rsidRDefault="008623FB" w:rsidP="008623FB">
            <w:pPr>
              <w:pStyle w:val="BlockText"/>
              <w:spacing w:before="60" w:after="60" w:line="240" w:lineRule="auto"/>
              <w:ind w:right="0"/>
            </w:pPr>
            <w:r>
              <w:rPr>
                <w:noProof/>
              </w:rPr>
              <w:t xml:space="preserve">Where possible students should sit in the shade and have constant drink breaks. </w:t>
            </w:r>
            <w:r w:rsidR="002F5D9E">
              <w:rPr>
                <w:noProof/>
              </w:rPr>
              <w:t xml:space="preserve"> </w:t>
            </w:r>
            <w:r w:rsidR="001A317D">
              <w:fldChar w:fldCharType="end"/>
            </w:r>
          </w:p>
        </w:tc>
      </w:tr>
    </w:tbl>
    <w:p w:rsidR="00520567" w:rsidRPr="00D61DDB" w:rsidRDefault="00520567"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67"/>
        <w:gridCol w:w="2124"/>
        <w:gridCol w:w="3060"/>
      </w:tblGrid>
      <w:tr w:rsidR="009C1374" w:rsidRPr="00D61DDB"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C1374" w:rsidRPr="00D61DDB" w:rsidRDefault="009C1374" w:rsidP="00FA5FD5">
            <w:pPr>
              <w:pStyle w:val="Heading2"/>
              <w:spacing w:before="0" w:after="0" w:line="240" w:lineRule="auto"/>
              <w:rPr>
                <w:sz w:val="24"/>
                <w:szCs w:val="24"/>
              </w:rPr>
            </w:pPr>
            <w:r w:rsidRPr="00D61DDB">
              <w:rPr>
                <w:sz w:val="24"/>
                <w:szCs w:val="24"/>
              </w:rPr>
              <w:t>Approval</w:t>
            </w:r>
            <w:r w:rsidR="00AF1AFD">
              <w:rPr>
                <w:sz w:val="24"/>
                <w:szCs w:val="24"/>
              </w:rPr>
              <w:t xml:space="preserve"> </w:t>
            </w:r>
            <w:r w:rsidR="00AF1AFD" w:rsidRPr="005A3653">
              <w:rPr>
                <w:i/>
                <w:sz w:val="20"/>
              </w:rPr>
              <w:t>(only required for high or extreme risk activities)</w:t>
            </w:r>
          </w:p>
        </w:tc>
      </w:tr>
      <w:tr w:rsidR="009C1374" w:rsidRPr="00D61DDB" w:rsidTr="00FA5FD5">
        <w:trPr>
          <w:trHeight w:val="541"/>
        </w:trPr>
        <w:tc>
          <w:tcPr>
            <w:tcW w:w="817" w:type="dxa"/>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rPr>
                <w:rFonts w:cs="Arial"/>
                <w:sz w:val="20"/>
              </w:rPr>
            </w:pPr>
            <w:r w:rsidRPr="00D61DDB">
              <w:rPr>
                <w:rFonts w:cs="Arial"/>
                <w:sz w:val="20"/>
              </w:rPr>
              <w:t>Approved as submitted</w:t>
            </w:r>
          </w:p>
        </w:tc>
      </w:tr>
      <w:tr w:rsidR="00EB34FA" w:rsidRPr="00D61DDB" w:rsidTr="00183616">
        <w:trPr>
          <w:trHeight w:val="787"/>
        </w:trPr>
        <w:tc>
          <w:tcPr>
            <w:tcW w:w="817" w:type="dxa"/>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rsidTr="00183616">
        <w:trPr>
          <w:trHeight w:val="840"/>
        </w:trPr>
        <w:tc>
          <w:tcPr>
            <w:tcW w:w="817" w:type="dxa"/>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9155AC">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009155AC">
              <w:rPr>
                <w:rFonts w:cs="Arial"/>
                <w:bCs/>
                <w:iCs/>
                <w:noProof/>
                <w:sz w:val="20"/>
              </w:rPr>
              <w:t>Rob Enright</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803DE4">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00803DE4">
              <w:rPr>
                <w:rFonts w:cs="Arial"/>
                <w:bCs/>
                <w:iCs/>
                <w:noProof/>
                <w:sz w:val="20"/>
              </w:rPr>
              <w:t>Acting Principal</w:t>
            </w:r>
            <w:r w:rsidRPr="00D61DDB">
              <w:rPr>
                <w:rFonts w:cs="Arial"/>
                <w:bCs/>
                <w:iCs/>
                <w:sz w:val="20"/>
              </w:rPr>
              <w:fldChar w:fldCharType="end"/>
            </w:r>
          </w:p>
        </w:tc>
      </w:tr>
      <w:tr w:rsidR="009C1374" w:rsidRPr="00D61DDB"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rsidR="009C1374" w:rsidRPr="00D61DDB" w:rsidRDefault="009C1374" w:rsidP="00A94E06">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A94E06">
              <w:rPr>
                <w:rFonts w:cs="Arial"/>
                <w:sz w:val="20"/>
              </w:rPr>
              <w:t>18-Jan-18</w:t>
            </w:r>
            <w:r w:rsidRPr="00D61DDB">
              <w:rPr>
                <w:rFonts w:cs="Arial"/>
                <w:sz w:val="20"/>
              </w:rPr>
              <w:fldChar w:fldCharType="end"/>
            </w:r>
          </w:p>
        </w:tc>
      </w:tr>
      <w:tr w:rsidR="009C1374" w:rsidRPr="00D61DDB"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rsidR="009C1374" w:rsidRPr="00D61DDB" w:rsidRDefault="009C1374" w:rsidP="00183616">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sz w:val="20"/>
              </w:rPr>
              <w:t>.</w:t>
            </w:r>
          </w:p>
        </w:tc>
        <w:tc>
          <w:tcPr>
            <w:tcW w:w="3060" w:type="dxa"/>
            <w:tcBorders>
              <w:top w:val="single" w:sz="4" w:space="0" w:color="auto"/>
              <w:left w:val="single" w:sz="4" w:space="0" w:color="auto"/>
              <w:bottom w:val="single" w:sz="4" w:space="0" w:color="auto"/>
              <w:right w:val="single" w:sz="4" w:space="0" w:color="auto"/>
            </w:tcBorders>
            <w:vAlign w:val="center"/>
          </w:tcPr>
          <w:p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FA5FD5" w:rsidRPr="00D61DDB"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D61DDB" w:rsidRDefault="00FA5FD5" w:rsidP="00447DF7">
            <w:pPr>
              <w:pStyle w:val="Heading2"/>
              <w:spacing w:before="60" w:after="60" w:line="240" w:lineRule="auto"/>
              <w:rPr>
                <w:sz w:val="20"/>
              </w:rPr>
            </w:pPr>
            <w:proofErr w:type="gramStart"/>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117C3A" w:rsidRPr="00D61DDB" w:rsidTr="00117C3A">
        <w:trPr>
          <w:trHeight w:val="427"/>
        </w:trPr>
        <w:tc>
          <w:tcPr>
            <w:tcW w:w="8568" w:type="dxa"/>
            <w:tcBorders>
              <w:top w:val="single" w:sz="4" w:space="0" w:color="auto"/>
              <w:left w:val="single" w:sz="4" w:space="0" w:color="auto"/>
              <w:bottom w:val="single" w:sz="4" w:space="0" w:color="auto"/>
              <w:right w:val="single" w:sz="4" w:space="0" w:color="auto"/>
            </w:tcBorders>
          </w:tcPr>
          <w:p w:rsidR="00117C3A" w:rsidRPr="00D61DDB" w:rsidRDefault="00117C3A" w:rsidP="00117C3A">
            <w:pPr>
              <w:spacing w:before="60" w:after="60"/>
              <w:rPr>
                <w:rFonts w:cs="Arial"/>
                <w:sz w:val="20"/>
              </w:rPr>
            </w:pPr>
            <w:r>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rsidR="00117C3A" w:rsidRPr="00D61DDB" w:rsidRDefault="00117C3A"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17C3A" w:rsidRPr="00D61DDB" w:rsidRDefault="00117C3A"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r>
      <w:tr w:rsidR="00FA5FD5" w:rsidRPr="00D61DDB" w:rsidTr="00117C3A">
        <w:trPr>
          <w:trHeight w:val="406"/>
        </w:trPr>
        <w:tc>
          <w:tcPr>
            <w:tcW w:w="8568" w:type="dxa"/>
            <w:tcBorders>
              <w:top w:val="single" w:sz="4" w:space="0" w:color="auto"/>
              <w:left w:val="single" w:sz="4" w:space="0" w:color="auto"/>
              <w:bottom w:val="single" w:sz="4" w:space="0" w:color="auto"/>
              <w:right w:val="single" w:sz="4" w:space="0" w:color="auto"/>
            </w:tcBorders>
          </w:tcPr>
          <w:p w:rsidR="00FA5FD5" w:rsidRPr="00D61DDB" w:rsidRDefault="00117C3A" w:rsidP="001A317D">
            <w:pPr>
              <w:spacing w:before="60" w:after="60"/>
              <w:rPr>
                <w:rFonts w:cs="Arial"/>
                <w:sz w:val="20"/>
              </w:rPr>
            </w:pPr>
            <w:r>
              <w:rPr>
                <w:rFonts w:cs="Arial"/>
                <w:sz w:val="20"/>
              </w:rPr>
              <w:t>Were</w:t>
            </w:r>
            <w:r w:rsidRPr="00D61DDB">
              <w:rPr>
                <w:rFonts w:cs="Arial"/>
                <w:sz w:val="20"/>
              </w:rPr>
              <w:t xml:space="preserve"> </w:t>
            </w:r>
            <w:r w:rsidR="00FA5FD5" w:rsidRPr="00D61DDB">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r>
      <w:tr w:rsidR="00FA5FD5" w:rsidRPr="00D61DDB" w:rsidTr="00117C3A">
        <w:trPr>
          <w:trHeight w:val="283"/>
        </w:trPr>
        <w:tc>
          <w:tcPr>
            <w:tcW w:w="8568" w:type="dxa"/>
            <w:tcBorders>
              <w:top w:val="single" w:sz="4" w:space="0" w:color="auto"/>
              <w:left w:val="single" w:sz="4" w:space="0" w:color="auto"/>
              <w:bottom w:val="single" w:sz="4" w:space="0" w:color="auto"/>
              <w:right w:val="single" w:sz="4" w:space="0" w:color="auto"/>
            </w:tcBorders>
          </w:tcPr>
          <w:p w:rsidR="00FA5FD5" w:rsidRPr="00D61DDB" w:rsidRDefault="00FA5FD5" w:rsidP="001A317D">
            <w:pPr>
              <w:spacing w:before="60" w:after="60"/>
              <w:rPr>
                <w:rFonts w:cs="Arial"/>
                <w:sz w:val="20"/>
              </w:rPr>
            </w:pPr>
            <w:r w:rsidRPr="00D61DDB">
              <w:rPr>
                <w:rFonts w:cs="Arial"/>
                <w:sz w:val="20"/>
              </w:rPr>
              <w:t xml:space="preserve">Are further </w:t>
            </w:r>
            <w:r w:rsidR="00117C3A">
              <w:rPr>
                <w:rFonts w:cs="Arial"/>
                <w:sz w:val="20"/>
              </w:rPr>
              <w:t xml:space="preserve">or different </w:t>
            </w:r>
            <w:r w:rsidRPr="00D61DDB">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894BE9">
              <w:rPr>
                <w:rFonts w:cs="Arial"/>
                <w:sz w:val="20"/>
              </w:rPr>
            </w:r>
            <w:r w:rsidR="00894BE9">
              <w:rPr>
                <w:rFonts w:cs="Arial"/>
                <w:sz w:val="20"/>
              </w:rPr>
              <w:fldChar w:fldCharType="separate"/>
            </w:r>
            <w:r w:rsidRPr="00D61DDB">
              <w:rPr>
                <w:rFonts w:cs="Arial"/>
                <w:sz w:val="20"/>
              </w:rPr>
              <w:fldChar w:fldCharType="end"/>
            </w:r>
          </w:p>
        </w:tc>
      </w:tr>
      <w:tr w:rsidR="00EB34FA" w:rsidRPr="00447DF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rsidR="006822B8" w:rsidRDefault="006822B8" w:rsidP="00BA252A">
      <w:pPr>
        <w:spacing w:before="60" w:after="120"/>
        <w:rPr>
          <w:sz w:val="20"/>
        </w:rPr>
      </w:pPr>
    </w:p>
    <w:p w:rsidR="00C9352B" w:rsidRPr="00967499" w:rsidRDefault="00C9352B" w:rsidP="00C9352B">
      <w:pPr>
        <w:rPr>
          <w:rFonts w:cs="Arial"/>
          <w:b/>
          <w:sz w:val="20"/>
        </w:rPr>
      </w:pPr>
      <w:r w:rsidRPr="00967499">
        <w:rPr>
          <w:rFonts w:cs="Arial"/>
          <w:b/>
          <w:sz w:val="20"/>
        </w:rPr>
        <w:t>Disclaimer:</w:t>
      </w:r>
    </w:p>
    <w:p w:rsidR="00C9352B" w:rsidRPr="00967499" w:rsidRDefault="00C9352B" w:rsidP="00C9352B">
      <w:pPr>
        <w:spacing w:before="120" w:after="120"/>
        <w:rPr>
          <w:rFonts w:cs="Arial"/>
          <w:sz w:val="19"/>
          <w:szCs w:val="19"/>
        </w:rPr>
      </w:pPr>
      <w:r w:rsidRPr="00967499">
        <w:rPr>
          <w:rFonts w:cs="Arial"/>
          <w:sz w:val="19"/>
          <w:szCs w:val="19"/>
        </w:rPr>
        <w:lastRenderedPageBreak/>
        <w:t xml:space="preserve">This document is developed and distributed on this website by the State of Queensland for use by Queensland state schools. </w:t>
      </w:r>
    </w:p>
    <w:p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334C03" w:rsidRPr="0008532A" w:rsidRDefault="00C9352B" w:rsidP="00A64E60">
      <w:pPr>
        <w:spacing w:before="120" w:after="120"/>
        <w:rPr>
          <w:sz w:val="20"/>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sectPr w:rsidR="00334C03" w:rsidRPr="0008532A"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E7" w:rsidRDefault="00F776E7">
      <w:r>
        <w:separator/>
      </w:r>
    </w:p>
  </w:endnote>
  <w:endnote w:type="continuationSeparator" w:id="0">
    <w:p w:rsidR="00F776E7" w:rsidRDefault="00F7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CN"/>
      </w:rPr>
      <w:drawing>
        <wp:anchor distT="0" distB="0" distL="114300" distR="114300" simplePos="0" relativeHeight="251660288" behindDoc="1" locked="0" layoutInCell="1" allowOverlap="1" wp14:anchorId="29BE4806" wp14:editId="03DDE926">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rsidR="004207C3" w:rsidRDefault="004207C3" w:rsidP="004207C3">
    <w:pPr>
      <w:pStyle w:val="Footer"/>
      <w:ind w:right="360"/>
    </w:pPr>
    <w:proofErr w:type="gramStart"/>
    <w:r w:rsidRPr="004207C3">
      <w:rPr>
        <w:rFonts w:ascii="Calibri" w:hAnsi="Calibri" w:cs="Arial"/>
        <w:sz w:val="18"/>
        <w:szCs w:val="18"/>
      </w:rPr>
      <w:t>to</w:t>
    </w:r>
    <w:proofErr w:type="gramEnd"/>
    <w:r w:rsidRPr="004207C3">
      <w:rPr>
        <w:rFonts w:ascii="Calibri" w:hAnsi="Calibri" w:cs="Arial"/>
        <w:sz w:val="18"/>
        <w:szCs w:val="18"/>
      </w:rPr>
      <w:t xml:space="preserve">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894BE9">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894BE9">
      <w:rPr>
        <w:rFonts w:ascii="Calibri" w:hAnsi="Calibri"/>
        <w:bCs/>
        <w:noProof/>
        <w:sz w:val="18"/>
        <w:szCs w:val="18"/>
      </w:rPr>
      <w:t>5</w:t>
    </w:r>
    <w:r w:rsidRPr="004207C3">
      <w:rPr>
        <w:rFonts w:ascii="Calibri" w:hAnsi="Calibri"/>
        <w:bCs/>
        <w:sz w:val="18"/>
        <w:szCs w:val="18"/>
      </w:rPr>
      <w:fldChar w:fldCharType="end"/>
    </w:r>
  </w:p>
  <w:p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25" w:rsidRPr="004207C3" w:rsidRDefault="00286025" w:rsidP="00286025">
    <w:pPr>
      <w:pStyle w:val="Footer"/>
      <w:ind w:right="360"/>
      <w:rPr>
        <w:rFonts w:ascii="Calibri" w:hAnsi="Calibri" w:cs="Arial"/>
        <w:sz w:val="18"/>
        <w:szCs w:val="18"/>
      </w:rPr>
    </w:pPr>
    <w:r>
      <w:rPr>
        <w:rFonts w:ascii="Calibri" w:hAnsi="Calibri"/>
        <w:noProof/>
        <w:sz w:val="18"/>
        <w:szCs w:val="18"/>
        <w:lang w:eastAsia="zh-CN"/>
      </w:rPr>
      <w:drawing>
        <wp:anchor distT="0" distB="0" distL="114300" distR="114300" simplePos="0" relativeHeight="251662336" behindDoc="1" locked="0" layoutInCell="1" allowOverlap="1" wp14:anchorId="1E935962" wp14:editId="15D8C2DF">
          <wp:simplePos x="0" y="0"/>
          <wp:positionH relativeFrom="column">
            <wp:posOffset>-419100</wp:posOffset>
          </wp:positionH>
          <wp:positionV relativeFrom="paragraph">
            <wp:posOffset>-312420</wp:posOffset>
          </wp:positionV>
          <wp:extent cx="7560310" cy="1117600"/>
          <wp:effectExtent l="0" t="0" r="2540" b="6350"/>
          <wp:wrapNone/>
          <wp:docPr id="1" name="Picture 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rsidR="009F2D79" w:rsidRPr="00286025" w:rsidRDefault="00286025" w:rsidP="00286025">
    <w:pPr>
      <w:pStyle w:val="Footer"/>
      <w:ind w:right="360"/>
    </w:pPr>
    <w:proofErr w:type="gramStart"/>
    <w:r w:rsidRPr="004207C3">
      <w:rPr>
        <w:rFonts w:ascii="Calibri" w:hAnsi="Calibri" w:cs="Arial"/>
        <w:sz w:val="18"/>
        <w:szCs w:val="18"/>
      </w:rPr>
      <w:t>to</w:t>
    </w:r>
    <w:proofErr w:type="gramEnd"/>
    <w:r w:rsidRPr="004207C3">
      <w:rPr>
        <w:rFonts w:ascii="Calibri" w:hAnsi="Calibri" w:cs="Arial"/>
        <w:sz w:val="18"/>
        <w:szCs w:val="18"/>
      </w:rPr>
      <w:t xml:space="preserve">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894BE9">
      <w:rPr>
        <w:rFonts w:ascii="Calibri" w:hAnsi="Calibri"/>
        <w:bCs/>
        <w:noProof/>
        <w:sz w:val="18"/>
        <w:szCs w:val="18"/>
      </w:rPr>
      <w:t>5</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894BE9">
      <w:rPr>
        <w:rFonts w:ascii="Calibri" w:hAnsi="Calibri"/>
        <w:bCs/>
        <w:noProof/>
        <w:sz w:val="18"/>
        <w:szCs w:val="18"/>
      </w:rPr>
      <w:t>5</w:t>
    </w:r>
    <w:r w:rsidRPr="004207C3">
      <w:rPr>
        <w:rFonts w:ascii="Calibri" w:hAnsi="Calibri"/>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E7" w:rsidRDefault="00F776E7">
      <w:r>
        <w:separator/>
      </w:r>
    </w:p>
  </w:footnote>
  <w:footnote w:type="continuationSeparator" w:id="0">
    <w:p w:rsidR="00F776E7" w:rsidRDefault="00F7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79" w:rsidRDefault="002E6DA3">
    <w:pPr>
      <w:pStyle w:val="Header"/>
    </w:pPr>
    <w:r>
      <w:rPr>
        <w:noProof/>
        <w:lang w:eastAsia="zh-CN"/>
      </w:rPr>
      <w:drawing>
        <wp:anchor distT="0" distB="0" distL="114300" distR="114300" simplePos="0" relativeHeight="251659264" behindDoc="1" locked="0" layoutInCell="1" allowOverlap="1" wp14:anchorId="143E52CC" wp14:editId="3DA6B794">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79" w:rsidRDefault="009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8.25pt;height:8.25pt" o:bullet="t">
        <v:imagedata r:id="rId1" o:title="unchecked"/>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4">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1">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30"/>
  </w:num>
  <w:num w:numId="4">
    <w:abstractNumId w:val="16"/>
  </w:num>
  <w:num w:numId="5">
    <w:abstractNumId w:val="43"/>
  </w:num>
  <w:num w:numId="6">
    <w:abstractNumId w:val="15"/>
  </w:num>
  <w:num w:numId="7">
    <w:abstractNumId w:val="0"/>
  </w:num>
  <w:num w:numId="8">
    <w:abstractNumId w:val="31"/>
  </w:num>
  <w:num w:numId="9">
    <w:abstractNumId w:val="34"/>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29"/>
  </w:num>
  <w:num w:numId="18">
    <w:abstractNumId w:val="33"/>
  </w:num>
  <w:num w:numId="19">
    <w:abstractNumId w:val="19"/>
  </w:num>
  <w:num w:numId="20">
    <w:abstractNumId w:val="36"/>
  </w:num>
  <w:num w:numId="21">
    <w:abstractNumId w:val="41"/>
  </w:num>
  <w:num w:numId="22">
    <w:abstractNumId w:val="37"/>
  </w:num>
  <w:num w:numId="23">
    <w:abstractNumId w:val="38"/>
  </w:num>
  <w:num w:numId="24">
    <w:abstractNumId w:val="6"/>
  </w:num>
  <w:num w:numId="25">
    <w:abstractNumId w:val="20"/>
  </w:num>
  <w:num w:numId="26">
    <w:abstractNumId w:val="4"/>
  </w:num>
  <w:num w:numId="27">
    <w:abstractNumId w:val="17"/>
  </w:num>
  <w:num w:numId="28">
    <w:abstractNumId w:val="2"/>
  </w:num>
  <w:num w:numId="29">
    <w:abstractNumId w:val="40"/>
  </w:num>
  <w:num w:numId="30">
    <w:abstractNumId w:val="40"/>
  </w:num>
  <w:num w:numId="31">
    <w:abstractNumId w:val="44"/>
  </w:num>
  <w:num w:numId="32">
    <w:abstractNumId w:val="27"/>
  </w:num>
  <w:num w:numId="33">
    <w:abstractNumId w:val="35"/>
  </w:num>
  <w:num w:numId="34">
    <w:abstractNumId w:val="22"/>
  </w:num>
  <w:num w:numId="35">
    <w:abstractNumId w:val="5"/>
  </w:num>
  <w:num w:numId="36">
    <w:abstractNumId w:val="18"/>
  </w:num>
  <w:num w:numId="37">
    <w:abstractNumId w:val="13"/>
  </w:num>
  <w:num w:numId="38">
    <w:abstractNumId w:val="8"/>
  </w:num>
  <w:num w:numId="39">
    <w:abstractNumId w:val="42"/>
  </w:num>
  <w:num w:numId="40">
    <w:abstractNumId w:val="39"/>
  </w:num>
  <w:num w:numId="41">
    <w:abstractNumId w:val="7"/>
  </w:num>
  <w:num w:numId="42">
    <w:abstractNumId w:val="32"/>
  </w:num>
  <w:num w:numId="43">
    <w:abstractNumId w:val="28"/>
  </w:num>
  <w:num w:numId="44">
    <w:abstractNumId w:val="11"/>
  </w:num>
  <w:num w:numId="45">
    <w:abstractNumId w:val="25"/>
  </w:num>
  <w:num w:numId="4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3yNyxcEhL3b+RQ0ac+zXe3MDc8=" w:salt="lgtki/FB/vJQ5KdH5U1rq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05A40"/>
    <w:rsid w:val="0001257E"/>
    <w:rsid w:val="00012606"/>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34A4"/>
    <w:rsid w:val="000C5553"/>
    <w:rsid w:val="000D02E1"/>
    <w:rsid w:val="000D07C3"/>
    <w:rsid w:val="000D2430"/>
    <w:rsid w:val="000E20AF"/>
    <w:rsid w:val="000E3001"/>
    <w:rsid w:val="000E4002"/>
    <w:rsid w:val="000E4E55"/>
    <w:rsid w:val="000E7FB3"/>
    <w:rsid w:val="000F117C"/>
    <w:rsid w:val="000F25A7"/>
    <w:rsid w:val="000F3D49"/>
    <w:rsid w:val="0010266B"/>
    <w:rsid w:val="00103F53"/>
    <w:rsid w:val="00106FCB"/>
    <w:rsid w:val="00110F25"/>
    <w:rsid w:val="001125AC"/>
    <w:rsid w:val="00113AA4"/>
    <w:rsid w:val="00114C73"/>
    <w:rsid w:val="00117C3A"/>
    <w:rsid w:val="001211B6"/>
    <w:rsid w:val="00122908"/>
    <w:rsid w:val="00136E7B"/>
    <w:rsid w:val="00140070"/>
    <w:rsid w:val="0014457F"/>
    <w:rsid w:val="00151F17"/>
    <w:rsid w:val="00155340"/>
    <w:rsid w:val="0015719F"/>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4424"/>
    <w:rsid w:val="001E5828"/>
    <w:rsid w:val="001E5ADF"/>
    <w:rsid w:val="001E7147"/>
    <w:rsid w:val="001F1882"/>
    <w:rsid w:val="001F2D4B"/>
    <w:rsid w:val="001F3DD4"/>
    <w:rsid w:val="00200388"/>
    <w:rsid w:val="00201FA4"/>
    <w:rsid w:val="002053AC"/>
    <w:rsid w:val="00207214"/>
    <w:rsid w:val="00215567"/>
    <w:rsid w:val="00217744"/>
    <w:rsid w:val="0022154F"/>
    <w:rsid w:val="00224DC9"/>
    <w:rsid w:val="00225862"/>
    <w:rsid w:val="00226D1E"/>
    <w:rsid w:val="002320FB"/>
    <w:rsid w:val="00232ABF"/>
    <w:rsid w:val="00234565"/>
    <w:rsid w:val="002402FB"/>
    <w:rsid w:val="00250186"/>
    <w:rsid w:val="00250FB0"/>
    <w:rsid w:val="00257BF6"/>
    <w:rsid w:val="00262F11"/>
    <w:rsid w:val="0026625E"/>
    <w:rsid w:val="0027196B"/>
    <w:rsid w:val="002750F4"/>
    <w:rsid w:val="00275808"/>
    <w:rsid w:val="00277C81"/>
    <w:rsid w:val="002843BA"/>
    <w:rsid w:val="00286025"/>
    <w:rsid w:val="00286411"/>
    <w:rsid w:val="002867E0"/>
    <w:rsid w:val="00286A1B"/>
    <w:rsid w:val="002908CF"/>
    <w:rsid w:val="00290B3A"/>
    <w:rsid w:val="00295D4A"/>
    <w:rsid w:val="002977EA"/>
    <w:rsid w:val="002A0346"/>
    <w:rsid w:val="002B7976"/>
    <w:rsid w:val="002C069E"/>
    <w:rsid w:val="002C70FD"/>
    <w:rsid w:val="002D6AAC"/>
    <w:rsid w:val="002D7BFF"/>
    <w:rsid w:val="002E0131"/>
    <w:rsid w:val="002E3E58"/>
    <w:rsid w:val="002E4A6B"/>
    <w:rsid w:val="002E676F"/>
    <w:rsid w:val="002E6DA3"/>
    <w:rsid w:val="002F5D9E"/>
    <w:rsid w:val="002F7D22"/>
    <w:rsid w:val="003039EF"/>
    <w:rsid w:val="00303E70"/>
    <w:rsid w:val="003075F8"/>
    <w:rsid w:val="00311224"/>
    <w:rsid w:val="00312DF9"/>
    <w:rsid w:val="00317559"/>
    <w:rsid w:val="00317A01"/>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73AE8"/>
    <w:rsid w:val="00375E5E"/>
    <w:rsid w:val="00385C98"/>
    <w:rsid w:val="0038619A"/>
    <w:rsid w:val="00387A84"/>
    <w:rsid w:val="00387FF3"/>
    <w:rsid w:val="00390F11"/>
    <w:rsid w:val="00393809"/>
    <w:rsid w:val="003A5805"/>
    <w:rsid w:val="003B025F"/>
    <w:rsid w:val="003B3017"/>
    <w:rsid w:val="003B43D5"/>
    <w:rsid w:val="003B4EF4"/>
    <w:rsid w:val="003C2F39"/>
    <w:rsid w:val="003C3B6E"/>
    <w:rsid w:val="003C5FD2"/>
    <w:rsid w:val="003C76F7"/>
    <w:rsid w:val="003D06D9"/>
    <w:rsid w:val="003D4258"/>
    <w:rsid w:val="003D5CB2"/>
    <w:rsid w:val="003D7D6C"/>
    <w:rsid w:val="003E0819"/>
    <w:rsid w:val="003E1869"/>
    <w:rsid w:val="003E430F"/>
    <w:rsid w:val="003E45C8"/>
    <w:rsid w:val="003E5158"/>
    <w:rsid w:val="003F1488"/>
    <w:rsid w:val="003F2F93"/>
    <w:rsid w:val="003F4903"/>
    <w:rsid w:val="003F508E"/>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8DE"/>
    <w:rsid w:val="00475A31"/>
    <w:rsid w:val="00485FA1"/>
    <w:rsid w:val="004962DC"/>
    <w:rsid w:val="00497CC3"/>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245D"/>
    <w:rsid w:val="00503566"/>
    <w:rsid w:val="00504FDE"/>
    <w:rsid w:val="00520567"/>
    <w:rsid w:val="00521077"/>
    <w:rsid w:val="0052246F"/>
    <w:rsid w:val="0052322A"/>
    <w:rsid w:val="00526845"/>
    <w:rsid w:val="00530A31"/>
    <w:rsid w:val="005320F6"/>
    <w:rsid w:val="00540290"/>
    <w:rsid w:val="005418D3"/>
    <w:rsid w:val="00543AE6"/>
    <w:rsid w:val="005440F6"/>
    <w:rsid w:val="00563D6B"/>
    <w:rsid w:val="0056691D"/>
    <w:rsid w:val="005675C8"/>
    <w:rsid w:val="00571382"/>
    <w:rsid w:val="0057178A"/>
    <w:rsid w:val="0057335B"/>
    <w:rsid w:val="00577DD8"/>
    <w:rsid w:val="00581841"/>
    <w:rsid w:val="00583291"/>
    <w:rsid w:val="00584337"/>
    <w:rsid w:val="00590975"/>
    <w:rsid w:val="0059489B"/>
    <w:rsid w:val="00596753"/>
    <w:rsid w:val="005A1A74"/>
    <w:rsid w:val="005A3653"/>
    <w:rsid w:val="005B18EF"/>
    <w:rsid w:val="005C0062"/>
    <w:rsid w:val="005C110A"/>
    <w:rsid w:val="005C1E43"/>
    <w:rsid w:val="005C709B"/>
    <w:rsid w:val="005C79A8"/>
    <w:rsid w:val="005D5A74"/>
    <w:rsid w:val="005D6203"/>
    <w:rsid w:val="005E0CD3"/>
    <w:rsid w:val="005E42B6"/>
    <w:rsid w:val="005E634A"/>
    <w:rsid w:val="005F30B8"/>
    <w:rsid w:val="005F367A"/>
    <w:rsid w:val="005F724E"/>
    <w:rsid w:val="00600851"/>
    <w:rsid w:val="0060774E"/>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5D6A"/>
    <w:rsid w:val="006F5ED8"/>
    <w:rsid w:val="006F6788"/>
    <w:rsid w:val="00704490"/>
    <w:rsid w:val="0070782D"/>
    <w:rsid w:val="00710B21"/>
    <w:rsid w:val="00713364"/>
    <w:rsid w:val="00716229"/>
    <w:rsid w:val="007170DC"/>
    <w:rsid w:val="00717A57"/>
    <w:rsid w:val="007218E1"/>
    <w:rsid w:val="00722C84"/>
    <w:rsid w:val="0072325E"/>
    <w:rsid w:val="00723BAD"/>
    <w:rsid w:val="00732AF1"/>
    <w:rsid w:val="0073538F"/>
    <w:rsid w:val="00736E9B"/>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AB7"/>
    <w:rsid w:val="0080314C"/>
    <w:rsid w:val="00803BFA"/>
    <w:rsid w:val="00803DE4"/>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3FB"/>
    <w:rsid w:val="00862D65"/>
    <w:rsid w:val="00870FF3"/>
    <w:rsid w:val="00871843"/>
    <w:rsid w:val="00872E7A"/>
    <w:rsid w:val="0087458F"/>
    <w:rsid w:val="008753D3"/>
    <w:rsid w:val="00876FA0"/>
    <w:rsid w:val="0088022F"/>
    <w:rsid w:val="00882EB6"/>
    <w:rsid w:val="00885D6D"/>
    <w:rsid w:val="008868DB"/>
    <w:rsid w:val="00890164"/>
    <w:rsid w:val="00890BFA"/>
    <w:rsid w:val="00894BE9"/>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5365"/>
    <w:rsid w:val="008E6082"/>
    <w:rsid w:val="008E720C"/>
    <w:rsid w:val="008F25DD"/>
    <w:rsid w:val="008F3048"/>
    <w:rsid w:val="008F7473"/>
    <w:rsid w:val="009038AB"/>
    <w:rsid w:val="00903CCE"/>
    <w:rsid w:val="00905308"/>
    <w:rsid w:val="00906A35"/>
    <w:rsid w:val="00907710"/>
    <w:rsid w:val="00911CC3"/>
    <w:rsid w:val="00912072"/>
    <w:rsid w:val="009155AC"/>
    <w:rsid w:val="009222D7"/>
    <w:rsid w:val="0092268B"/>
    <w:rsid w:val="00922E58"/>
    <w:rsid w:val="009235C5"/>
    <w:rsid w:val="0092487E"/>
    <w:rsid w:val="00925331"/>
    <w:rsid w:val="00927A85"/>
    <w:rsid w:val="009318AA"/>
    <w:rsid w:val="009343E1"/>
    <w:rsid w:val="00934D7E"/>
    <w:rsid w:val="009362DB"/>
    <w:rsid w:val="00937CA5"/>
    <w:rsid w:val="009421AF"/>
    <w:rsid w:val="00943AF6"/>
    <w:rsid w:val="00943EB3"/>
    <w:rsid w:val="0094487D"/>
    <w:rsid w:val="00946F6C"/>
    <w:rsid w:val="00953081"/>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1CEE"/>
    <w:rsid w:val="00A326F7"/>
    <w:rsid w:val="00A32FDF"/>
    <w:rsid w:val="00A37542"/>
    <w:rsid w:val="00A37B7B"/>
    <w:rsid w:val="00A40FB6"/>
    <w:rsid w:val="00A433E0"/>
    <w:rsid w:val="00A46CA5"/>
    <w:rsid w:val="00A5115E"/>
    <w:rsid w:val="00A514CD"/>
    <w:rsid w:val="00A52505"/>
    <w:rsid w:val="00A535F9"/>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4E06"/>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DEA"/>
    <w:rsid w:val="00B00792"/>
    <w:rsid w:val="00B040F4"/>
    <w:rsid w:val="00B04296"/>
    <w:rsid w:val="00B064E7"/>
    <w:rsid w:val="00B1352D"/>
    <w:rsid w:val="00B212F9"/>
    <w:rsid w:val="00B24380"/>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7FD6"/>
    <w:rsid w:val="00D508F4"/>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33EF"/>
    <w:rsid w:val="00F04109"/>
    <w:rsid w:val="00F053C3"/>
    <w:rsid w:val="00F05E0E"/>
    <w:rsid w:val="00F13F43"/>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776E7"/>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ppr.det.qld.gov.au/education/management/Procedure%20Attachments/Managing%20Risks%20in%20School%20Curriculum%20Activities/School-curriculum-activity-register.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pr.det.qld.gov.au/education/management/Pages/School-Excursions.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pr.det.qld.gov.au/education/management/Procedure%20Attachments/Managing%20Risks%20in%20School%20Curriculum%20Activities/Curriculum%20Activity%20Risk%20Planner.DOC" TargetMode="External"/><Relationship Id="rId25" Type="http://schemas.openxmlformats.org/officeDocument/2006/relationships/hyperlink" Target="http://education.qld.gov.au/health/safety/hazards.html" TargetMode="External"/><Relationship Id="rId2" Type="http://schemas.openxmlformats.org/officeDocument/2006/relationships/customXml" Target="../customXml/item2.xml"/><Relationship Id="rId16" Type="http://schemas.openxmlformats.org/officeDocument/2006/relationships/hyperlink" Target="http://ppr.det.qld.gov.au/education/management/Pages/Managing-Risks-in-School-Curriculum-Activities.aspx" TargetMode="External"/><Relationship Id="rId20" Type="http://schemas.openxmlformats.org/officeDocument/2006/relationships/hyperlink" Target="http://ppr.det.qld.gov.au/education/management/Procedure%20Attachments/Managing%20Risks%20in%20School%20Curriculum%20Activities/School-curriculum-activity-registe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ppr.det.qld.gov.au/education/management/Procedure%20Attachments/School%20Excursions/Permission%20form%20template.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education.qld.gov.au/curriculum/carmg/activity-guidelines.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2.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4.xml><?xml version="1.0" encoding="utf-8"?>
<ds:datastoreItem xmlns:ds="http://schemas.openxmlformats.org/officeDocument/2006/customXml" ds:itemID="{D27BA415-75D6-4B7F-9EF3-895517564640}">
  <ds:schemaRefs>
    <ds:schemaRef ds:uri="http://schemas.microsoft.com/office/2006/metadata/properties"/>
    <ds:schemaRef ds:uri="a096cbb7-0e1e-4977-98d8-89be474140fd"/>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2E0BE374-36F6-41EE-8223-4248EB52DE0B"/>
    <ds:schemaRef ds:uri="http://purl.org/dc/terms/"/>
  </ds:schemaRefs>
</ds:datastoreItem>
</file>

<file path=customXml/itemProps5.xml><?xml version="1.0" encoding="utf-8"?>
<ds:datastoreItem xmlns:ds="http://schemas.openxmlformats.org/officeDocument/2006/customXml" ds:itemID="{DDB55D38-ED0C-43F3-9A94-652F2D64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11436</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MCCAULEY, Beau</cp:lastModifiedBy>
  <cp:revision>6</cp:revision>
  <cp:lastPrinted>2018-02-05T06:11:00Z</cp:lastPrinted>
  <dcterms:created xsi:type="dcterms:W3CDTF">2017-12-06T01:39:00Z</dcterms:created>
  <dcterms:modified xsi:type="dcterms:W3CDTF">2018-02-05T06:11:00Z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